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C209" w14:textId="77777777" w:rsidR="0007450F" w:rsidRPr="003518C3" w:rsidRDefault="003518C3" w:rsidP="03C5C7FA">
      <w:pPr>
        <w:pStyle w:val="Titre8"/>
      </w:pPr>
      <w:bookmarkStart w:id="0" w:name="_GoBack"/>
      <w:bookmarkEnd w:id="0"/>
      <w:r>
        <w:rPr>
          <w:sz w:val="22"/>
          <w:lang w:val="en-US"/>
        </w:rPr>
        <w:tab/>
      </w:r>
    </w:p>
    <w:p w14:paraId="4D7FD771" w14:textId="77777777" w:rsidR="003518C3" w:rsidRPr="003518C3" w:rsidRDefault="003518C3" w:rsidP="003518C3">
      <w:pPr>
        <w:tabs>
          <w:tab w:val="left" w:pos="3686"/>
        </w:tabs>
        <w:ind w:left="5664" w:hanging="5664"/>
        <w:rPr>
          <w:b/>
          <w:sz w:val="22"/>
          <w:lang w:val="en-US"/>
        </w:rPr>
      </w:pPr>
      <w:r w:rsidRPr="00AD65BF">
        <w:rPr>
          <w:b/>
          <w:sz w:val="22"/>
          <w:lang w:val="en-US"/>
        </w:rPr>
        <w:t xml:space="preserve">SUPPLIER NAME and </w:t>
      </w:r>
      <w:proofErr w:type="gramStart"/>
      <w:r w:rsidRPr="00AD65BF">
        <w:rPr>
          <w:b/>
          <w:sz w:val="22"/>
          <w:lang w:val="en-US"/>
        </w:rPr>
        <w:t>A</w:t>
      </w:r>
      <w:r w:rsidR="006A3C49">
        <w:rPr>
          <w:b/>
          <w:sz w:val="22"/>
          <w:lang w:val="en-US"/>
        </w:rPr>
        <w:t>D</w:t>
      </w:r>
      <w:r w:rsidRPr="00AD65BF">
        <w:rPr>
          <w:b/>
          <w:sz w:val="22"/>
          <w:lang w:val="en-US"/>
        </w:rPr>
        <w:t>DRESS :</w:t>
      </w:r>
      <w:proofErr w:type="gramEnd"/>
      <w:r>
        <w:rPr>
          <w:b/>
          <w:sz w:val="22"/>
          <w:lang w:val="en-US"/>
        </w:rPr>
        <w:tab/>
      </w:r>
      <w:r w:rsidR="006A3C49">
        <w:rPr>
          <w:b/>
          <w:sz w:val="22"/>
          <w:lang w:val="en-US"/>
        </w:rPr>
        <w:tab/>
        <w:t xml:space="preserve">RECIPIENT </w:t>
      </w:r>
      <w:r w:rsidRPr="003518C3">
        <w:rPr>
          <w:b/>
          <w:sz w:val="22"/>
          <w:lang w:val="en-US"/>
        </w:rPr>
        <w:t>of the DECLARATION</w:t>
      </w:r>
      <w:r>
        <w:rPr>
          <w:b/>
          <w:sz w:val="22"/>
          <w:lang w:val="en-US"/>
        </w:rPr>
        <w:t xml:space="preserve"> </w:t>
      </w:r>
      <w:r w:rsidR="006A3C49">
        <w:rPr>
          <w:b/>
          <w:sz w:val="22"/>
          <w:lang w:val="en-US"/>
        </w:rPr>
        <w:t>:</w:t>
      </w:r>
    </w:p>
    <w:p w14:paraId="3C78F3C6" w14:textId="77777777" w:rsidR="003518C3" w:rsidRPr="00AC365E" w:rsidRDefault="003518C3" w:rsidP="003518C3">
      <w:pPr>
        <w:tabs>
          <w:tab w:val="left" w:pos="3686"/>
        </w:tabs>
        <w:ind w:left="5664" w:hanging="5664"/>
        <w:rPr>
          <w:sz w:val="22"/>
        </w:rPr>
      </w:pPr>
      <w:r w:rsidRPr="003518C3">
        <w:rPr>
          <w:b/>
          <w:sz w:val="22"/>
          <w:lang w:val="en-US"/>
        </w:rPr>
        <w:tab/>
      </w:r>
      <w:r w:rsidRPr="003518C3">
        <w:rPr>
          <w:b/>
          <w:sz w:val="22"/>
          <w:lang w:val="en-US"/>
        </w:rPr>
        <w:tab/>
      </w:r>
      <w:r w:rsidRPr="00AC365E">
        <w:rPr>
          <w:sz w:val="22"/>
        </w:rPr>
        <w:t xml:space="preserve">CROUZET </w:t>
      </w:r>
      <w:r w:rsidR="006A3C49">
        <w:rPr>
          <w:sz w:val="22"/>
        </w:rPr>
        <w:t>Automatismes</w:t>
      </w:r>
    </w:p>
    <w:p w14:paraId="072CD816" w14:textId="77777777" w:rsidR="003518C3" w:rsidRPr="00AC365E" w:rsidRDefault="003518C3" w:rsidP="003518C3">
      <w:pPr>
        <w:tabs>
          <w:tab w:val="left" w:pos="3686"/>
        </w:tabs>
        <w:rPr>
          <w:sz w:val="22"/>
        </w:rPr>
      </w:pPr>
      <w:r w:rsidRPr="00AC365E">
        <w:rPr>
          <w:sz w:val="22"/>
        </w:rPr>
        <w:tab/>
      </w:r>
      <w:r w:rsidRPr="00AC365E">
        <w:rPr>
          <w:sz w:val="22"/>
        </w:rPr>
        <w:tab/>
      </w:r>
      <w:r w:rsidRPr="00AC365E">
        <w:rPr>
          <w:sz w:val="22"/>
        </w:rPr>
        <w:tab/>
      </w:r>
      <w:r w:rsidRPr="00AC365E">
        <w:rPr>
          <w:sz w:val="22"/>
        </w:rPr>
        <w:tab/>
      </w:r>
      <w:r w:rsidR="006A3C49">
        <w:rPr>
          <w:sz w:val="22"/>
        </w:rPr>
        <w:t>12</w:t>
      </w:r>
      <w:r w:rsidRPr="00AC365E">
        <w:rPr>
          <w:sz w:val="22"/>
        </w:rPr>
        <w:t xml:space="preserve">, rue </w:t>
      </w:r>
      <w:r w:rsidR="00227AB6">
        <w:rPr>
          <w:sz w:val="22"/>
        </w:rPr>
        <w:t>Jean Ju</w:t>
      </w:r>
      <w:r w:rsidR="006A3C49">
        <w:rPr>
          <w:sz w:val="22"/>
        </w:rPr>
        <w:t>llien-Davin</w:t>
      </w:r>
    </w:p>
    <w:p w14:paraId="5E6A7FB5" w14:textId="77777777" w:rsidR="003518C3" w:rsidRPr="00227AB6" w:rsidRDefault="003518C3" w:rsidP="003518C3">
      <w:pPr>
        <w:tabs>
          <w:tab w:val="left" w:pos="3686"/>
        </w:tabs>
        <w:rPr>
          <w:sz w:val="22"/>
          <w:lang w:val="en-US"/>
        </w:rPr>
      </w:pPr>
      <w:r w:rsidRPr="00AC365E">
        <w:rPr>
          <w:sz w:val="22"/>
        </w:rPr>
        <w:tab/>
      </w:r>
      <w:r w:rsidRPr="00AC365E">
        <w:rPr>
          <w:sz w:val="22"/>
        </w:rPr>
        <w:tab/>
      </w:r>
      <w:r w:rsidRPr="00AC365E">
        <w:rPr>
          <w:sz w:val="22"/>
        </w:rPr>
        <w:tab/>
      </w:r>
      <w:r w:rsidRPr="00AC365E">
        <w:rPr>
          <w:sz w:val="22"/>
        </w:rPr>
        <w:tab/>
      </w:r>
      <w:r w:rsidRPr="00227AB6">
        <w:rPr>
          <w:sz w:val="22"/>
          <w:lang w:val="en-US"/>
        </w:rPr>
        <w:t>CS60059</w:t>
      </w:r>
    </w:p>
    <w:p w14:paraId="36B23A0A" w14:textId="77777777" w:rsidR="003518C3" w:rsidRPr="00227AB6" w:rsidRDefault="003518C3" w:rsidP="003518C3">
      <w:pPr>
        <w:tabs>
          <w:tab w:val="left" w:pos="3686"/>
        </w:tabs>
        <w:rPr>
          <w:sz w:val="22"/>
          <w:lang w:val="en-US"/>
        </w:rPr>
      </w:pPr>
      <w:r w:rsidRPr="00227AB6">
        <w:rPr>
          <w:b/>
          <w:sz w:val="22"/>
          <w:lang w:val="en-US"/>
        </w:rPr>
        <w:tab/>
      </w:r>
      <w:r w:rsidRPr="00227AB6">
        <w:rPr>
          <w:b/>
          <w:sz w:val="22"/>
          <w:lang w:val="en-US"/>
        </w:rPr>
        <w:tab/>
        <w:t xml:space="preserve"> </w:t>
      </w:r>
      <w:r w:rsidRPr="00227AB6">
        <w:rPr>
          <w:b/>
          <w:sz w:val="22"/>
          <w:lang w:val="en-US"/>
        </w:rPr>
        <w:tab/>
      </w:r>
      <w:r w:rsidRPr="00227AB6">
        <w:rPr>
          <w:b/>
          <w:sz w:val="22"/>
          <w:lang w:val="en-US"/>
        </w:rPr>
        <w:tab/>
      </w:r>
      <w:r w:rsidRPr="00227AB6">
        <w:rPr>
          <w:sz w:val="22"/>
          <w:lang w:val="en-US"/>
        </w:rPr>
        <w:t xml:space="preserve">26902 Valence </w:t>
      </w:r>
      <w:proofErr w:type="spellStart"/>
      <w:r w:rsidRPr="00227AB6">
        <w:rPr>
          <w:sz w:val="22"/>
          <w:lang w:val="en-US"/>
        </w:rPr>
        <w:t>cedex</w:t>
      </w:r>
      <w:proofErr w:type="spellEnd"/>
      <w:r w:rsidRPr="00227AB6">
        <w:rPr>
          <w:sz w:val="22"/>
          <w:lang w:val="en-US"/>
        </w:rPr>
        <w:t xml:space="preserve"> 9</w:t>
      </w:r>
    </w:p>
    <w:p w14:paraId="6E697210" w14:textId="77777777" w:rsidR="00971404" w:rsidRPr="006A3C49" w:rsidRDefault="00971404" w:rsidP="003518C3">
      <w:pPr>
        <w:tabs>
          <w:tab w:val="left" w:pos="3686"/>
        </w:tabs>
        <w:rPr>
          <w:sz w:val="22"/>
          <w:lang w:val="en-US"/>
        </w:rPr>
      </w:pPr>
    </w:p>
    <w:p w14:paraId="5E49C73F" w14:textId="77777777" w:rsidR="00971404" w:rsidRPr="00AD65BF" w:rsidRDefault="00971404" w:rsidP="00971404">
      <w:pPr>
        <w:rPr>
          <w:sz w:val="22"/>
          <w:lang w:val="en-US"/>
        </w:rPr>
      </w:pPr>
    </w:p>
    <w:p w14:paraId="4F6DAA68" w14:textId="77777777" w:rsidR="00971404" w:rsidRPr="00AD65BF" w:rsidRDefault="00AD65BF" w:rsidP="00971404">
      <w:pPr>
        <w:rPr>
          <w:b/>
          <w:sz w:val="22"/>
          <w:szCs w:val="22"/>
          <w:lang w:val="en-US"/>
        </w:rPr>
      </w:pPr>
      <w:r w:rsidRPr="00AD65BF">
        <w:rPr>
          <w:b/>
          <w:sz w:val="22"/>
          <w:szCs w:val="22"/>
          <w:lang w:val="en-GB"/>
        </w:rPr>
        <w:t xml:space="preserve">Declare under our sole </w:t>
      </w:r>
      <w:proofErr w:type="spellStart"/>
      <w:r w:rsidRPr="00AD65BF">
        <w:rPr>
          <w:b/>
          <w:sz w:val="22"/>
          <w:szCs w:val="22"/>
          <w:lang w:val="en-GB"/>
        </w:rPr>
        <w:t>responsability</w:t>
      </w:r>
      <w:proofErr w:type="spellEnd"/>
      <w:r w:rsidRPr="00AD65BF">
        <w:rPr>
          <w:b/>
          <w:sz w:val="22"/>
          <w:szCs w:val="22"/>
          <w:lang w:val="en-GB"/>
        </w:rPr>
        <w:t xml:space="preserve"> that the products listed below delivered to CROUZET are in compliance </w:t>
      </w:r>
      <w:proofErr w:type="gramStart"/>
      <w:r w:rsidRPr="00AD65BF">
        <w:rPr>
          <w:b/>
          <w:sz w:val="22"/>
          <w:szCs w:val="22"/>
          <w:lang w:val="en-GB"/>
        </w:rPr>
        <w:t>with :</w:t>
      </w:r>
      <w:proofErr w:type="gramEnd"/>
    </w:p>
    <w:p w14:paraId="3D2F2E8C" w14:textId="77777777" w:rsidR="00971404" w:rsidRPr="00227AB6" w:rsidRDefault="00971404" w:rsidP="00971404">
      <w:pPr>
        <w:rPr>
          <w:sz w:val="22"/>
          <w:lang w:val="en-US"/>
        </w:rPr>
      </w:pPr>
    </w:p>
    <w:p w14:paraId="561997BC" w14:textId="77777777" w:rsidR="006F0075" w:rsidRPr="00CD47C1" w:rsidRDefault="006F0075" w:rsidP="0007450F">
      <w:pPr>
        <w:numPr>
          <w:ilvl w:val="0"/>
          <w:numId w:val="5"/>
        </w:numPr>
        <w:jc w:val="both"/>
        <w:rPr>
          <w:sz w:val="22"/>
        </w:rPr>
      </w:pPr>
      <w:proofErr w:type="gramStart"/>
      <w:r>
        <w:rPr>
          <w:sz w:val="22"/>
        </w:rPr>
        <w:t>directive</w:t>
      </w:r>
      <w:proofErr w:type="gramEnd"/>
      <w:r w:rsidR="00971404" w:rsidRPr="002C7A0C">
        <w:rPr>
          <w:sz w:val="22"/>
        </w:rPr>
        <w:t xml:space="preserve"> </w:t>
      </w:r>
      <w:r w:rsidR="00F154AC">
        <w:rPr>
          <w:b/>
          <w:snapToGrid w:val="0"/>
          <w:color w:val="000000"/>
          <w:sz w:val="22"/>
        </w:rPr>
        <w:t>Ro</w:t>
      </w:r>
      <w:r w:rsidR="006A3C49">
        <w:rPr>
          <w:b/>
          <w:snapToGrid w:val="0"/>
          <w:color w:val="000000"/>
          <w:sz w:val="22"/>
        </w:rPr>
        <w:t>HS</w:t>
      </w:r>
      <w:r w:rsidR="00F154AC">
        <w:rPr>
          <w:b/>
          <w:snapToGrid w:val="0"/>
          <w:color w:val="000000"/>
          <w:sz w:val="22"/>
        </w:rPr>
        <w:t xml:space="preserve"> </w:t>
      </w:r>
      <w:r>
        <w:rPr>
          <w:b/>
          <w:snapToGrid w:val="0"/>
          <w:color w:val="000000"/>
          <w:sz w:val="22"/>
        </w:rPr>
        <w:t>2011/65/</w:t>
      </w:r>
      <w:r w:rsidR="009430C7">
        <w:rPr>
          <w:b/>
          <w:snapToGrid w:val="0"/>
          <w:color w:val="000000"/>
          <w:sz w:val="22"/>
        </w:rPr>
        <w:t>EU</w:t>
      </w:r>
    </w:p>
    <w:p w14:paraId="2EDEF033" w14:textId="77777777" w:rsidR="00CD47C1" w:rsidRPr="00CD47C1" w:rsidRDefault="00CD47C1" w:rsidP="00CD47C1">
      <w:pPr>
        <w:ind w:left="1287"/>
        <w:jc w:val="both"/>
        <w:rPr>
          <w:sz w:val="22"/>
        </w:rPr>
      </w:pPr>
    </w:p>
    <w:p w14:paraId="39B19365" w14:textId="77777777" w:rsidR="00AD65BF" w:rsidRPr="00AD65BF" w:rsidRDefault="00270344" w:rsidP="00CD47C1">
      <w:pPr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RoHS directive concerns</w:t>
      </w:r>
      <w:r w:rsidR="00AD65BF" w:rsidRPr="00AD65BF">
        <w:rPr>
          <w:snapToGrid w:val="0"/>
          <w:color w:val="000000"/>
          <w:sz w:val="22"/>
          <w:lang w:val="en-US"/>
        </w:rPr>
        <w:t xml:space="preserve"> all parts except for nuclear, automo</w:t>
      </w:r>
      <w:r w:rsidR="007A3FC9">
        <w:rPr>
          <w:snapToGrid w:val="0"/>
          <w:color w:val="000000"/>
          <w:sz w:val="22"/>
          <w:lang w:val="en-US"/>
        </w:rPr>
        <w:t>t</w:t>
      </w:r>
      <w:r w:rsidR="00AA2378">
        <w:rPr>
          <w:snapToGrid w:val="0"/>
          <w:color w:val="000000"/>
          <w:sz w:val="22"/>
          <w:lang w:val="en-US"/>
        </w:rPr>
        <w:t>ive industry</w:t>
      </w:r>
      <w:r w:rsidR="007A3FC9">
        <w:rPr>
          <w:snapToGrid w:val="0"/>
          <w:color w:val="000000"/>
          <w:sz w:val="22"/>
          <w:lang w:val="en-US"/>
        </w:rPr>
        <w:t xml:space="preserve"> and aerospace</w:t>
      </w:r>
      <w:r w:rsidR="00AD65BF" w:rsidRPr="00AD65BF">
        <w:rPr>
          <w:snapToGrid w:val="0"/>
          <w:color w:val="000000"/>
          <w:sz w:val="22"/>
          <w:lang w:val="en-US"/>
        </w:rPr>
        <w:t>.</w:t>
      </w:r>
    </w:p>
    <w:p w14:paraId="6C704C60" w14:textId="77777777" w:rsidR="00AD65BF" w:rsidRDefault="00AD65BF" w:rsidP="00CD47C1">
      <w:pPr>
        <w:jc w:val="both"/>
        <w:rPr>
          <w:snapToGrid w:val="0"/>
          <w:color w:val="000000"/>
          <w:sz w:val="22"/>
          <w:lang w:val="en-US"/>
        </w:rPr>
      </w:pPr>
      <w:r w:rsidRPr="00AD65BF">
        <w:rPr>
          <w:snapToGrid w:val="0"/>
          <w:color w:val="000000"/>
          <w:sz w:val="22"/>
          <w:lang w:val="en-US"/>
        </w:rPr>
        <w:t xml:space="preserve">The conformity to RoHS </w:t>
      </w:r>
      <w:r>
        <w:rPr>
          <w:snapToGrid w:val="0"/>
          <w:color w:val="000000"/>
          <w:sz w:val="22"/>
          <w:lang w:val="en-US"/>
        </w:rPr>
        <w:t xml:space="preserve">means that we use </w:t>
      </w:r>
      <w:r w:rsidRPr="00AD65BF">
        <w:rPr>
          <w:snapToGrid w:val="0"/>
          <w:color w:val="000000"/>
          <w:sz w:val="22"/>
          <w:lang w:val="en-US"/>
        </w:rPr>
        <w:t xml:space="preserve">materials without following substances with </w:t>
      </w:r>
      <w:r>
        <w:rPr>
          <w:snapToGrid w:val="0"/>
          <w:color w:val="000000"/>
          <w:sz w:val="22"/>
          <w:lang w:val="en-US"/>
        </w:rPr>
        <w:t xml:space="preserve">maximum authorized </w:t>
      </w:r>
      <w:proofErr w:type="gramStart"/>
      <w:r w:rsidRPr="00AD65BF">
        <w:rPr>
          <w:snapToGrid w:val="0"/>
          <w:color w:val="000000"/>
          <w:sz w:val="22"/>
          <w:lang w:val="en-US"/>
        </w:rPr>
        <w:t xml:space="preserve">rates </w:t>
      </w:r>
      <w:r>
        <w:rPr>
          <w:snapToGrid w:val="0"/>
          <w:color w:val="000000"/>
          <w:sz w:val="22"/>
          <w:lang w:val="en-US"/>
        </w:rPr>
        <w:t>:</w:t>
      </w:r>
      <w:proofErr w:type="gramEnd"/>
      <w:r>
        <w:rPr>
          <w:snapToGrid w:val="0"/>
          <w:color w:val="000000"/>
          <w:sz w:val="22"/>
          <w:lang w:val="en-US"/>
        </w:rPr>
        <w:t xml:space="preserve"> </w:t>
      </w:r>
    </w:p>
    <w:p w14:paraId="2B2EF20B" w14:textId="77777777" w:rsidR="006F0075" w:rsidRPr="007A3FC9" w:rsidRDefault="00253CB8" w:rsidP="006F0075">
      <w:pPr>
        <w:ind w:left="1068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-</w:t>
      </w:r>
      <w:r w:rsidR="006F0075" w:rsidRPr="00227AB6">
        <w:rPr>
          <w:snapToGrid w:val="0"/>
          <w:color w:val="000000"/>
          <w:sz w:val="22"/>
          <w:lang w:val="en-US"/>
        </w:rPr>
        <w:tab/>
      </w:r>
      <w:r w:rsidR="007A3FC9" w:rsidRPr="007A3FC9">
        <w:rPr>
          <w:snapToGrid w:val="0"/>
          <w:color w:val="000000"/>
          <w:sz w:val="22"/>
          <w:lang w:val="en-US"/>
        </w:rPr>
        <w:t>Lead</w:t>
      </w:r>
      <w:r w:rsidR="006F0075" w:rsidRPr="007A3FC9">
        <w:rPr>
          <w:snapToGrid w:val="0"/>
          <w:color w:val="000000"/>
          <w:sz w:val="22"/>
          <w:lang w:val="en-US"/>
        </w:rPr>
        <w:t xml:space="preserve"> (&lt;0,1%)</w:t>
      </w:r>
    </w:p>
    <w:p w14:paraId="43084A84" w14:textId="77777777" w:rsidR="006F0075" w:rsidRPr="007A3FC9" w:rsidRDefault="00253CB8" w:rsidP="006F0075">
      <w:pPr>
        <w:ind w:left="1068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-</w:t>
      </w:r>
      <w:r w:rsidR="007A3FC9" w:rsidRPr="007A3FC9">
        <w:rPr>
          <w:snapToGrid w:val="0"/>
          <w:color w:val="000000"/>
          <w:sz w:val="22"/>
          <w:lang w:val="en-US"/>
        </w:rPr>
        <w:tab/>
        <w:t>Mercury</w:t>
      </w:r>
      <w:r w:rsidR="006F0075" w:rsidRPr="007A3FC9">
        <w:rPr>
          <w:snapToGrid w:val="0"/>
          <w:color w:val="000000"/>
          <w:sz w:val="22"/>
          <w:lang w:val="en-US"/>
        </w:rPr>
        <w:t xml:space="preserve"> </w:t>
      </w:r>
      <w:r w:rsidR="00652F46" w:rsidRPr="007A3FC9">
        <w:rPr>
          <w:snapToGrid w:val="0"/>
          <w:color w:val="000000"/>
          <w:sz w:val="22"/>
          <w:lang w:val="en-US"/>
        </w:rPr>
        <w:t>(&lt;0,1%)</w:t>
      </w:r>
    </w:p>
    <w:p w14:paraId="301F7E79" w14:textId="77777777" w:rsidR="006F0075" w:rsidRPr="007A3FC9" w:rsidRDefault="00253CB8" w:rsidP="006F0075">
      <w:pPr>
        <w:ind w:left="1068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-</w:t>
      </w:r>
      <w:r w:rsidR="007A3FC9">
        <w:rPr>
          <w:snapToGrid w:val="0"/>
          <w:color w:val="000000"/>
          <w:sz w:val="22"/>
          <w:lang w:val="en-US"/>
        </w:rPr>
        <w:tab/>
        <w:t>Chromium</w:t>
      </w:r>
      <w:r w:rsidR="006F0075" w:rsidRPr="007A3FC9">
        <w:rPr>
          <w:snapToGrid w:val="0"/>
          <w:color w:val="000000"/>
          <w:sz w:val="22"/>
          <w:lang w:val="en-US"/>
        </w:rPr>
        <w:t xml:space="preserve"> Hexavalent</w:t>
      </w:r>
      <w:r w:rsidR="00652F46" w:rsidRPr="007A3FC9">
        <w:rPr>
          <w:snapToGrid w:val="0"/>
          <w:color w:val="000000"/>
          <w:sz w:val="22"/>
          <w:lang w:val="en-US"/>
        </w:rPr>
        <w:t xml:space="preserve"> (&lt;0,1%)</w:t>
      </w:r>
    </w:p>
    <w:p w14:paraId="4343BD9A" w14:textId="77777777" w:rsidR="006F0075" w:rsidRPr="007A3FC9" w:rsidRDefault="00253CB8" w:rsidP="006F0075">
      <w:pPr>
        <w:ind w:left="1068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-</w:t>
      </w:r>
      <w:r w:rsidR="006F0075" w:rsidRPr="007A3FC9">
        <w:rPr>
          <w:snapToGrid w:val="0"/>
          <w:color w:val="000000"/>
          <w:sz w:val="22"/>
          <w:lang w:val="en-US"/>
        </w:rPr>
        <w:tab/>
        <w:t>Cadmium (&lt;0,01%)</w:t>
      </w:r>
    </w:p>
    <w:p w14:paraId="18CD8807" w14:textId="77777777" w:rsidR="006F0075" w:rsidRPr="00227AB6" w:rsidRDefault="00253CB8" w:rsidP="006F0075">
      <w:pPr>
        <w:ind w:left="1068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-</w:t>
      </w:r>
      <w:r w:rsidR="007A3FC9">
        <w:rPr>
          <w:snapToGrid w:val="0"/>
          <w:color w:val="000000"/>
          <w:sz w:val="22"/>
          <w:lang w:val="en-US"/>
        </w:rPr>
        <w:tab/>
      </w:r>
      <w:proofErr w:type="spellStart"/>
      <w:r w:rsidR="007A3FC9" w:rsidRPr="00227AB6">
        <w:rPr>
          <w:snapToGrid w:val="0"/>
          <w:color w:val="000000"/>
          <w:sz w:val="22"/>
          <w:lang w:val="en-US"/>
        </w:rPr>
        <w:t>Polybromobiphenyl</w:t>
      </w:r>
      <w:proofErr w:type="spellEnd"/>
      <w:r w:rsidR="006F0075" w:rsidRPr="00227AB6">
        <w:rPr>
          <w:snapToGrid w:val="0"/>
          <w:color w:val="000000"/>
          <w:sz w:val="22"/>
          <w:lang w:val="en-US"/>
        </w:rPr>
        <w:t xml:space="preserve"> (PBB)</w:t>
      </w:r>
      <w:r w:rsidR="00652F46" w:rsidRPr="00227AB6">
        <w:rPr>
          <w:snapToGrid w:val="0"/>
          <w:color w:val="000000"/>
          <w:sz w:val="22"/>
          <w:lang w:val="en-US"/>
        </w:rPr>
        <w:t xml:space="preserve"> (&lt;0,1%)</w:t>
      </w:r>
    </w:p>
    <w:p w14:paraId="1FE8282C" w14:textId="77777777" w:rsidR="006F0075" w:rsidRPr="00227AB6" w:rsidRDefault="00253CB8" w:rsidP="006F0075">
      <w:pPr>
        <w:ind w:left="1068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-</w:t>
      </w:r>
      <w:r w:rsidR="007A3FC9" w:rsidRPr="00227AB6">
        <w:rPr>
          <w:snapToGrid w:val="0"/>
          <w:color w:val="000000"/>
          <w:sz w:val="22"/>
          <w:lang w:val="en-US"/>
        </w:rPr>
        <w:tab/>
      </w:r>
      <w:proofErr w:type="spellStart"/>
      <w:r w:rsidR="007A3FC9" w:rsidRPr="00227AB6">
        <w:rPr>
          <w:snapToGrid w:val="0"/>
          <w:color w:val="000000"/>
          <w:sz w:val="22"/>
          <w:lang w:val="en-US"/>
        </w:rPr>
        <w:t>Polybromodiphenyle</w:t>
      </w:r>
      <w:r w:rsidR="006F0075" w:rsidRPr="00227AB6">
        <w:rPr>
          <w:snapToGrid w:val="0"/>
          <w:color w:val="000000"/>
          <w:sz w:val="22"/>
          <w:lang w:val="en-US"/>
        </w:rPr>
        <w:t>ther</w:t>
      </w:r>
      <w:proofErr w:type="spellEnd"/>
      <w:r w:rsidR="006F0075" w:rsidRPr="00227AB6">
        <w:rPr>
          <w:snapToGrid w:val="0"/>
          <w:color w:val="000000"/>
          <w:sz w:val="22"/>
          <w:lang w:val="en-US"/>
        </w:rPr>
        <w:t xml:space="preserve"> (PBDE)</w:t>
      </w:r>
      <w:r w:rsidR="00652F46" w:rsidRPr="00227AB6">
        <w:rPr>
          <w:snapToGrid w:val="0"/>
          <w:color w:val="000000"/>
          <w:sz w:val="22"/>
          <w:lang w:val="en-US"/>
        </w:rPr>
        <w:t xml:space="preserve"> (&lt;0,1%)</w:t>
      </w:r>
    </w:p>
    <w:p w14:paraId="2859D93B" w14:textId="77777777" w:rsidR="0007450F" w:rsidRPr="00227AB6" w:rsidRDefault="0007450F" w:rsidP="006F0075">
      <w:pPr>
        <w:ind w:left="1068"/>
        <w:jc w:val="both"/>
        <w:rPr>
          <w:snapToGrid w:val="0"/>
          <w:color w:val="000000"/>
          <w:sz w:val="22"/>
          <w:lang w:val="en-US"/>
        </w:rPr>
      </w:pPr>
    </w:p>
    <w:p w14:paraId="19EF7D95" w14:textId="77777777" w:rsidR="00652F46" w:rsidRPr="00227AB6" w:rsidRDefault="00AA2378" w:rsidP="00CD47C1">
      <w:pPr>
        <w:jc w:val="both"/>
        <w:rPr>
          <w:snapToGrid w:val="0"/>
          <w:color w:val="000000"/>
          <w:sz w:val="22"/>
          <w:lang w:val="en-US"/>
        </w:rPr>
      </w:pPr>
      <w:r w:rsidRPr="00227AB6">
        <w:rPr>
          <w:snapToGrid w:val="0"/>
          <w:color w:val="000000"/>
          <w:sz w:val="22"/>
          <w:lang w:val="en-US"/>
        </w:rPr>
        <w:t>The RoHS directive mentions some exemptions</w:t>
      </w:r>
      <w:r w:rsidR="00652F46" w:rsidRPr="00227AB6">
        <w:rPr>
          <w:snapToGrid w:val="0"/>
          <w:color w:val="000000"/>
          <w:sz w:val="22"/>
          <w:lang w:val="en-US"/>
        </w:rPr>
        <w:t xml:space="preserve"> </w:t>
      </w:r>
      <w:r w:rsidRPr="00227AB6">
        <w:rPr>
          <w:snapToGrid w:val="0"/>
          <w:color w:val="000000"/>
          <w:sz w:val="22"/>
          <w:lang w:val="en-US"/>
        </w:rPr>
        <w:t>(annex</w:t>
      </w:r>
      <w:r w:rsidR="0007450F" w:rsidRPr="00227AB6">
        <w:rPr>
          <w:snapToGrid w:val="0"/>
          <w:color w:val="000000"/>
          <w:sz w:val="22"/>
          <w:lang w:val="en-US"/>
        </w:rPr>
        <w:t xml:space="preserve"> III</w:t>
      </w:r>
      <w:proofErr w:type="gramStart"/>
      <w:r w:rsidR="0007450F" w:rsidRPr="00227AB6">
        <w:rPr>
          <w:snapToGrid w:val="0"/>
          <w:color w:val="000000"/>
          <w:sz w:val="22"/>
          <w:lang w:val="en-US"/>
        </w:rPr>
        <w:t>)</w:t>
      </w:r>
      <w:r w:rsidRPr="00227AB6">
        <w:rPr>
          <w:snapToGrid w:val="0"/>
          <w:color w:val="000000"/>
          <w:sz w:val="22"/>
          <w:lang w:val="en-US"/>
        </w:rPr>
        <w:t xml:space="preserve"> </w:t>
      </w:r>
      <w:r w:rsidR="0007450F" w:rsidRPr="00227AB6">
        <w:rPr>
          <w:snapToGrid w:val="0"/>
          <w:color w:val="000000"/>
          <w:sz w:val="22"/>
          <w:lang w:val="en-US"/>
        </w:rPr>
        <w:t>:</w:t>
      </w:r>
      <w:proofErr w:type="gramEnd"/>
    </w:p>
    <w:p w14:paraId="13B18C1B" w14:textId="77777777" w:rsidR="0007450F" w:rsidRPr="00AA2378" w:rsidRDefault="0007450F" w:rsidP="0007450F">
      <w:pPr>
        <w:numPr>
          <w:ilvl w:val="0"/>
          <w:numId w:val="4"/>
        </w:numPr>
        <w:jc w:val="both"/>
        <w:rPr>
          <w:snapToGrid w:val="0"/>
          <w:color w:val="000000"/>
          <w:sz w:val="22"/>
          <w:lang w:val="en-US"/>
        </w:rPr>
      </w:pPr>
      <w:r w:rsidRPr="00AA2378">
        <w:rPr>
          <w:snapToGrid w:val="0"/>
          <w:color w:val="000000"/>
          <w:sz w:val="22"/>
          <w:lang w:val="en-US"/>
        </w:rPr>
        <w:t xml:space="preserve">6a </w:t>
      </w:r>
      <w:r w:rsidR="00AA2378" w:rsidRPr="00AA2378">
        <w:rPr>
          <w:snapToGrid w:val="0"/>
          <w:color w:val="000000"/>
          <w:sz w:val="22"/>
          <w:lang w:val="en-US"/>
        </w:rPr>
        <w:t>for lead up to</w:t>
      </w:r>
      <w:r w:rsidRPr="00AA2378">
        <w:rPr>
          <w:snapToGrid w:val="0"/>
          <w:color w:val="000000"/>
          <w:sz w:val="22"/>
          <w:lang w:val="en-US"/>
        </w:rPr>
        <w:t xml:space="preserve"> 0.35% </w:t>
      </w:r>
      <w:r w:rsidR="00AA2378">
        <w:rPr>
          <w:snapToGrid w:val="0"/>
          <w:color w:val="000000"/>
          <w:sz w:val="22"/>
          <w:lang w:val="en-US"/>
        </w:rPr>
        <w:t>in steels</w:t>
      </w:r>
    </w:p>
    <w:p w14:paraId="1D58AC85" w14:textId="77777777" w:rsidR="0007450F" w:rsidRPr="00AA2378" w:rsidRDefault="0007450F" w:rsidP="0007450F">
      <w:pPr>
        <w:numPr>
          <w:ilvl w:val="0"/>
          <w:numId w:val="4"/>
        </w:numPr>
        <w:jc w:val="both"/>
        <w:rPr>
          <w:snapToGrid w:val="0"/>
          <w:color w:val="000000"/>
          <w:sz w:val="22"/>
          <w:lang w:val="en-US"/>
        </w:rPr>
      </w:pPr>
      <w:r w:rsidRPr="00AA2378">
        <w:rPr>
          <w:snapToGrid w:val="0"/>
          <w:color w:val="000000"/>
          <w:sz w:val="22"/>
          <w:lang w:val="en-US"/>
        </w:rPr>
        <w:t xml:space="preserve">6b </w:t>
      </w:r>
      <w:r w:rsidR="00AA2378" w:rsidRPr="00AA2378">
        <w:rPr>
          <w:snapToGrid w:val="0"/>
          <w:color w:val="000000"/>
          <w:sz w:val="22"/>
          <w:lang w:val="en-US"/>
        </w:rPr>
        <w:t>for lead up to</w:t>
      </w:r>
      <w:r w:rsidRPr="00AA2378">
        <w:rPr>
          <w:snapToGrid w:val="0"/>
          <w:color w:val="000000"/>
          <w:sz w:val="22"/>
          <w:lang w:val="en-US"/>
        </w:rPr>
        <w:t xml:space="preserve"> 0.4% </w:t>
      </w:r>
      <w:r w:rsidR="00AA2378">
        <w:rPr>
          <w:snapToGrid w:val="0"/>
          <w:color w:val="000000"/>
          <w:sz w:val="22"/>
          <w:lang w:val="en-US"/>
        </w:rPr>
        <w:t xml:space="preserve">in </w:t>
      </w:r>
      <w:proofErr w:type="spellStart"/>
      <w:r w:rsidR="00AA2378">
        <w:rPr>
          <w:snapToGrid w:val="0"/>
          <w:color w:val="000000"/>
          <w:sz w:val="22"/>
          <w:lang w:val="en-US"/>
        </w:rPr>
        <w:t>aluminium</w:t>
      </w:r>
      <w:proofErr w:type="spellEnd"/>
      <w:r w:rsidR="00AA2378">
        <w:rPr>
          <w:snapToGrid w:val="0"/>
          <w:color w:val="000000"/>
          <w:sz w:val="22"/>
          <w:lang w:val="en-US"/>
        </w:rPr>
        <w:t xml:space="preserve"> alloys</w:t>
      </w:r>
    </w:p>
    <w:p w14:paraId="6DDF3372" w14:textId="77777777" w:rsidR="0007450F" w:rsidRDefault="0007450F" w:rsidP="0007450F">
      <w:pPr>
        <w:numPr>
          <w:ilvl w:val="0"/>
          <w:numId w:val="4"/>
        </w:numPr>
        <w:jc w:val="both"/>
        <w:rPr>
          <w:snapToGrid w:val="0"/>
          <w:color w:val="000000"/>
          <w:sz w:val="22"/>
          <w:lang w:val="en-US"/>
        </w:rPr>
      </w:pPr>
      <w:r w:rsidRPr="00AA2378">
        <w:rPr>
          <w:snapToGrid w:val="0"/>
          <w:color w:val="000000"/>
          <w:sz w:val="22"/>
          <w:lang w:val="en-US"/>
        </w:rPr>
        <w:t xml:space="preserve">6c </w:t>
      </w:r>
      <w:r w:rsidR="00AA2378" w:rsidRPr="00AA2378">
        <w:rPr>
          <w:snapToGrid w:val="0"/>
          <w:color w:val="000000"/>
          <w:sz w:val="22"/>
          <w:lang w:val="en-US"/>
        </w:rPr>
        <w:t xml:space="preserve">for lead up to </w:t>
      </w:r>
      <w:r w:rsidRPr="00AA2378">
        <w:rPr>
          <w:snapToGrid w:val="0"/>
          <w:color w:val="000000"/>
          <w:sz w:val="22"/>
          <w:lang w:val="en-US"/>
        </w:rPr>
        <w:t xml:space="preserve">4% </w:t>
      </w:r>
      <w:r w:rsidR="00AA2378" w:rsidRPr="00AA2378">
        <w:rPr>
          <w:snapToGrid w:val="0"/>
          <w:color w:val="000000"/>
          <w:sz w:val="22"/>
          <w:lang w:val="en-US"/>
        </w:rPr>
        <w:t>i</w:t>
      </w:r>
      <w:r w:rsidR="00AA2378">
        <w:rPr>
          <w:snapToGrid w:val="0"/>
          <w:color w:val="000000"/>
          <w:sz w:val="22"/>
          <w:lang w:val="en-US"/>
        </w:rPr>
        <w:t>n copper alloys</w:t>
      </w:r>
    </w:p>
    <w:p w14:paraId="26C5810B" w14:textId="77777777" w:rsidR="003518C3" w:rsidRDefault="00253CB8" w:rsidP="0007450F">
      <w:pPr>
        <w:numPr>
          <w:ilvl w:val="0"/>
          <w:numId w:val="4"/>
        </w:numPr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O</w:t>
      </w:r>
      <w:r w:rsidR="003518C3">
        <w:rPr>
          <w:snapToGrid w:val="0"/>
          <w:color w:val="000000"/>
          <w:sz w:val="22"/>
          <w:lang w:val="en-US"/>
        </w:rPr>
        <w:t>ther</w:t>
      </w:r>
    </w:p>
    <w:p w14:paraId="01F45ABE" w14:textId="77777777" w:rsidR="00253CB8" w:rsidRDefault="00253CB8" w:rsidP="00253CB8">
      <w:pPr>
        <w:ind w:left="1428"/>
        <w:jc w:val="both"/>
        <w:rPr>
          <w:snapToGrid w:val="0"/>
          <w:color w:val="000000"/>
          <w:sz w:val="22"/>
          <w:lang w:val="en-US"/>
        </w:rPr>
      </w:pPr>
    </w:p>
    <w:p w14:paraId="1649D30A" w14:textId="77777777" w:rsidR="00253CB8" w:rsidRPr="00253CB8" w:rsidRDefault="00253CB8" w:rsidP="00253CB8">
      <w:pPr>
        <w:jc w:val="both"/>
        <w:rPr>
          <w:bCs/>
          <w:snapToGrid w:val="0"/>
          <w:color w:val="000000"/>
          <w:sz w:val="22"/>
          <w:lang w:val="en-US"/>
        </w:rPr>
      </w:pPr>
      <w:r w:rsidRPr="00253CB8">
        <w:rPr>
          <w:snapToGrid w:val="0"/>
          <w:color w:val="000000"/>
          <w:sz w:val="22"/>
          <w:lang w:val="en-US"/>
        </w:rPr>
        <w:t xml:space="preserve">The </w:t>
      </w:r>
      <w:r>
        <w:rPr>
          <w:snapToGrid w:val="0"/>
          <w:color w:val="000000"/>
          <w:sz w:val="22"/>
          <w:lang w:val="en-US"/>
        </w:rPr>
        <w:t xml:space="preserve">annex II of the </w:t>
      </w:r>
      <w:r w:rsidRPr="00253CB8">
        <w:rPr>
          <w:snapToGrid w:val="0"/>
          <w:color w:val="000000"/>
          <w:sz w:val="22"/>
          <w:lang w:val="en-US"/>
        </w:rPr>
        <w:t xml:space="preserve">directive has been modified by the delegate directive </w:t>
      </w:r>
      <w:r>
        <w:rPr>
          <w:bCs/>
          <w:snapToGrid w:val="0"/>
          <w:color w:val="000000"/>
          <w:sz w:val="22"/>
          <w:lang w:val="en-US"/>
        </w:rPr>
        <w:t>2015/863/</w:t>
      </w:r>
      <w:r w:rsidR="009430C7">
        <w:rPr>
          <w:bCs/>
          <w:snapToGrid w:val="0"/>
          <w:color w:val="000000"/>
          <w:sz w:val="22"/>
          <w:lang w:val="en-US"/>
        </w:rPr>
        <w:t>EU</w:t>
      </w:r>
      <w:r>
        <w:rPr>
          <w:bCs/>
          <w:snapToGrid w:val="0"/>
          <w:color w:val="000000"/>
          <w:sz w:val="22"/>
          <w:lang w:val="en-US"/>
        </w:rPr>
        <w:t xml:space="preserve"> (31-03-</w:t>
      </w:r>
      <w:r w:rsidRPr="00253CB8">
        <w:rPr>
          <w:bCs/>
          <w:snapToGrid w:val="0"/>
          <w:color w:val="000000"/>
          <w:sz w:val="22"/>
          <w:lang w:val="en-US"/>
        </w:rPr>
        <w:t>2015</w:t>
      </w:r>
      <w:r>
        <w:rPr>
          <w:bCs/>
          <w:snapToGrid w:val="0"/>
          <w:color w:val="000000"/>
          <w:sz w:val="22"/>
          <w:lang w:val="en-US"/>
        </w:rPr>
        <w:t>)</w:t>
      </w:r>
      <w:r w:rsidRPr="00253CB8">
        <w:rPr>
          <w:bCs/>
          <w:snapToGrid w:val="0"/>
          <w:color w:val="000000"/>
          <w:sz w:val="22"/>
          <w:lang w:val="en-US"/>
        </w:rPr>
        <w:t xml:space="preserve">. 4 substances have been added and will be </w:t>
      </w:r>
      <w:r>
        <w:rPr>
          <w:bCs/>
          <w:snapToGrid w:val="0"/>
          <w:color w:val="000000"/>
          <w:sz w:val="22"/>
          <w:lang w:val="en-US"/>
        </w:rPr>
        <w:t>banned</w:t>
      </w:r>
      <w:r w:rsidRPr="00253CB8">
        <w:rPr>
          <w:bCs/>
          <w:snapToGrid w:val="0"/>
          <w:color w:val="000000"/>
          <w:sz w:val="22"/>
          <w:lang w:val="en-US"/>
        </w:rPr>
        <w:t xml:space="preserve"> in </w:t>
      </w:r>
      <w:proofErr w:type="spellStart"/>
      <w:r w:rsidRPr="00253CB8">
        <w:rPr>
          <w:bCs/>
          <w:snapToGrid w:val="0"/>
          <w:color w:val="000000"/>
          <w:sz w:val="22"/>
          <w:lang w:val="en-US"/>
        </w:rPr>
        <w:t>july</w:t>
      </w:r>
      <w:proofErr w:type="spellEnd"/>
      <w:r w:rsidRPr="00253CB8">
        <w:rPr>
          <w:bCs/>
          <w:snapToGrid w:val="0"/>
          <w:color w:val="000000"/>
          <w:sz w:val="22"/>
          <w:lang w:val="en-US"/>
        </w:rPr>
        <w:t xml:space="preserve"> </w:t>
      </w:r>
      <w:proofErr w:type="gramStart"/>
      <w:r w:rsidRPr="00253CB8">
        <w:rPr>
          <w:bCs/>
          <w:snapToGrid w:val="0"/>
          <w:color w:val="000000"/>
          <w:sz w:val="22"/>
          <w:lang w:val="en-US"/>
        </w:rPr>
        <w:t>2019 :</w:t>
      </w:r>
      <w:proofErr w:type="gramEnd"/>
      <w:r w:rsidRPr="00253CB8">
        <w:rPr>
          <w:bCs/>
          <w:snapToGrid w:val="0"/>
          <w:color w:val="000000"/>
          <w:sz w:val="22"/>
          <w:lang w:val="en-US"/>
        </w:rPr>
        <w:t xml:space="preserve"> </w:t>
      </w:r>
    </w:p>
    <w:p w14:paraId="2931D9F6" w14:textId="77777777" w:rsidR="00253CB8" w:rsidRPr="00253CB8" w:rsidRDefault="00253CB8" w:rsidP="00253CB8">
      <w:pPr>
        <w:pStyle w:val="Paragraphedeliste"/>
        <w:numPr>
          <w:ilvl w:val="0"/>
          <w:numId w:val="4"/>
        </w:numPr>
        <w:rPr>
          <w:snapToGrid w:val="0"/>
          <w:color w:val="000000"/>
          <w:sz w:val="22"/>
        </w:rPr>
      </w:pPr>
      <w:r w:rsidRPr="00253CB8">
        <w:rPr>
          <w:rFonts w:eastAsia="Times New Roman"/>
          <w:bCs/>
          <w:color w:val="000000"/>
          <w:sz w:val="22"/>
        </w:rPr>
        <w:t xml:space="preserve">Bis(2-ethylhexyl) </w:t>
      </w:r>
      <w:proofErr w:type="spellStart"/>
      <w:r w:rsidRPr="00253CB8">
        <w:rPr>
          <w:rFonts w:eastAsia="Times New Roman"/>
          <w:bCs/>
          <w:color w:val="000000"/>
          <w:sz w:val="22"/>
        </w:rPr>
        <w:t>phthalate</w:t>
      </w:r>
      <w:proofErr w:type="spellEnd"/>
      <w:r w:rsidRPr="00253CB8">
        <w:rPr>
          <w:rFonts w:eastAsia="Times New Roman"/>
          <w:bCs/>
          <w:color w:val="000000"/>
          <w:sz w:val="22"/>
        </w:rPr>
        <w:t xml:space="preserve"> (DEHP)</w:t>
      </w:r>
      <w:r w:rsidRPr="00253CB8">
        <w:rPr>
          <w:snapToGrid w:val="0"/>
          <w:color w:val="000000"/>
          <w:sz w:val="22"/>
        </w:rPr>
        <w:t xml:space="preserve"> (&lt;0,1%)</w:t>
      </w:r>
    </w:p>
    <w:p w14:paraId="78838D1A" w14:textId="77777777" w:rsidR="00253CB8" w:rsidRPr="00253CB8" w:rsidRDefault="00253CB8" w:rsidP="00253CB8">
      <w:pPr>
        <w:pStyle w:val="Paragraphedeliste"/>
        <w:numPr>
          <w:ilvl w:val="0"/>
          <w:numId w:val="4"/>
        </w:numPr>
        <w:rPr>
          <w:rFonts w:eastAsia="Times New Roman"/>
          <w:bCs/>
          <w:color w:val="000000"/>
          <w:sz w:val="22"/>
          <w:lang w:val="en-US"/>
        </w:rPr>
      </w:pPr>
      <w:r w:rsidRPr="00253CB8">
        <w:rPr>
          <w:rFonts w:eastAsia="Times New Roman"/>
          <w:bCs/>
          <w:color w:val="000000"/>
          <w:sz w:val="22"/>
          <w:lang w:val="en-US"/>
        </w:rPr>
        <w:t xml:space="preserve">Butyl benzyl phthalate (BBP) </w:t>
      </w:r>
      <w:r w:rsidRPr="00253CB8">
        <w:rPr>
          <w:snapToGrid w:val="0"/>
          <w:color w:val="000000"/>
          <w:sz w:val="22"/>
          <w:lang w:val="en-US"/>
        </w:rPr>
        <w:t>(&lt;0,1%)</w:t>
      </w:r>
    </w:p>
    <w:p w14:paraId="69C91D5F" w14:textId="77777777" w:rsidR="00253CB8" w:rsidRPr="00253CB8" w:rsidRDefault="00253CB8" w:rsidP="00253CB8">
      <w:pPr>
        <w:pStyle w:val="Paragraphedeliste"/>
        <w:numPr>
          <w:ilvl w:val="0"/>
          <w:numId w:val="4"/>
        </w:numPr>
        <w:rPr>
          <w:rFonts w:eastAsia="Times New Roman"/>
          <w:bCs/>
          <w:color w:val="000000"/>
          <w:sz w:val="22"/>
          <w:lang w:val="en-US"/>
        </w:rPr>
      </w:pPr>
      <w:r w:rsidRPr="00253CB8">
        <w:rPr>
          <w:rFonts w:eastAsia="Times New Roman"/>
          <w:bCs/>
          <w:color w:val="000000"/>
          <w:sz w:val="22"/>
          <w:lang w:val="en-US"/>
        </w:rPr>
        <w:t xml:space="preserve">Dibutyl phthalate (DBP) </w:t>
      </w:r>
      <w:r w:rsidRPr="00253CB8">
        <w:rPr>
          <w:snapToGrid w:val="0"/>
          <w:color w:val="000000"/>
          <w:sz w:val="22"/>
          <w:lang w:val="en-US"/>
        </w:rPr>
        <w:t>(&lt;0,1%)</w:t>
      </w:r>
    </w:p>
    <w:p w14:paraId="6378BA53" w14:textId="77777777" w:rsidR="00253CB8" w:rsidRPr="00253CB8" w:rsidRDefault="00253CB8" w:rsidP="00253CB8">
      <w:pPr>
        <w:pStyle w:val="Paragraphedeliste"/>
        <w:numPr>
          <w:ilvl w:val="0"/>
          <w:numId w:val="4"/>
        </w:numPr>
        <w:rPr>
          <w:rFonts w:eastAsia="Times New Roman"/>
          <w:bCs/>
          <w:color w:val="000000"/>
          <w:sz w:val="22"/>
          <w:lang w:val="en-US"/>
        </w:rPr>
      </w:pPr>
      <w:proofErr w:type="spellStart"/>
      <w:r w:rsidRPr="00253CB8">
        <w:rPr>
          <w:rFonts w:eastAsia="Times New Roman"/>
          <w:bCs/>
          <w:color w:val="000000"/>
          <w:sz w:val="22"/>
        </w:rPr>
        <w:t>Diisobutyl</w:t>
      </w:r>
      <w:proofErr w:type="spellEnd"/>
      <w:r w:rsidRPr="00253CB8">
        <w:rPr>
          <w:rFonts w:eastAsia="Times New Roman"/>
          <w:bCs/>
          <w:color w:val="000000"/>
          <w:sz w:val="22"/>
        </w:rPr>
        <w:t xml:space="preserve"> </w:t>
      </w:r>
      <w:proofErr w:type="spellStart"/>
      <w:r w:rsidRPr="00253CB8">
        <w:rPr>
          <w:rFonts w:eastAsia="Times New Roman"/>
          <w:bCs/>
          <w:color w:val="000000"/>
          <w:sz w:val="22"/>
        </w:rPr>
        <w:t>phthalate</w:t>
      </w:r>
      <w:proofErr w:type="spellEnd"/>
      <w:r w:rsidRPr="00253CB8">
        <w:rPr>
          <w:rFonts w:eastAsia="Times New Roman"/>
          <w:bCs/>
          <w:color w:val="000000"/>
          <w:sz w:val="22"/>
        </w:rPr>
        <w:t xml:space="preserve"> (DIBP) </w:t>
      </w:r>
      <w:r w:rsidRPr="00253CB8">
        <w:rPr>
          <w:snapToGrid w:val="0"/>
          <w:color w:val="000000"/>
          <w:sz w:val="22"/>
          <w:lang w:val="en-US"/>
        </w:rPr>
        <w:t>(&lt;0,1%)</w:t>
      </w:r>
    </w:p>
    <w:p w14:paraId="2990E2D0" w14:textId="77777777" w:rsidR="00652F46" w:rsidRPr="00AA2378" w:rsidRDefault="00652F46" w:rsidP="00253CB8">
      <w:pPr>
        <w:jc w:val="both"/>
        <w:rPr>
          <w:snapToGrid w:val="0"/>
          <w:color w:val="000000"/>
          <w:sz w:val="22"/>
          <w:lang w:val="en-U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498"/>
        <w:gridCol w:w="1318"/>
        <w:gridCol w:w="1424"/>
        <w:gridCol w:w="339"/>
        <w:gridCol w:w="72"/>
        <w:gridCol w:w="1089"/>
        <w:gridCol w:w="1595"/>
        <w:gridCol w:w="2104"/>
        <w:gridCol w:w="177"/>
      </w:tblGrid>
      <w:tr w:rsidR="00253CB8" w:rsidRPr="00253CB8" w14:paraId="610D321B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365A052D" w14:textId="77777777" w:rsidR="00253CB8" w:rsidRPr="0035213B" w:rsidRDefault="00253CB8" w:rsidP="003518C3">
            <w:pPr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Part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Number</w:t>
            </w:r>
            <w:proofErr w:type="spellEnd"/>
            <w:r w:rsidRPr="0035213B">
              <w:rPr>
                <w:rFonts w:eastAsia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16" w:type="dxa"/>
            <w:gridSpan w:val="2"/>
            <w:shd w:val="clear" w:color="auto" w:fill="auto"/>
          </w:tcPr>
          <w:p w14:paraId="3685715B" w14:textId="77777777" w:rsidR="00253CB8" w:rsidRPr="00E62882" w:rsidRDefault="00253CB8" w:rsidP="00253CB8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E62882">
              <w:rPr>
                <w:rFonts w:eastAsia="Times New Roman"/>
                <w:color w:val="000000"/>
                <w:sz w:val="22"/>
                <w:lang w:val="en-US"/>
              </w:rPr>
              <w:t>Compliance with RoHS (yes/no)</w:t>
            </w:r>
          </w:p>
        </w:tc>
        <w:tc>
          <w:tcPr>
            <w:tcW w:w="2924" w:type="dxa"/>
            <w:gridSpan w:val="4"/>
            <w:shd w:val="clear" w:color="auto" w:fill="auto"/>
          </w:tcPr>
          <w:p w14:paraId="385A7A03" w14:textId="77777777" w:rsidR="00253CB8" w:rsidRPr="00AA2378" w:rsidRDefault="00253CB8" w:rsidP="003518C3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  <w:r w:rsidRPr="00AA2378">
              <w:rPr>
                <w:rFonts w:eastAsia="Times New Roman"/>
                <w:color w:val="000000"/>
                <w:sz w:val="22"/>
                <w:lang w:val="en-US"/>
              </w:rPr>
              <w:t>Exemption (no or</w:t>
            </w:r>
            <w:r>
              <w:rPr>
                <w:rFonts w:eastAsia="Times New Roman"/>
                <w:color w:val="000000"/>
                <w:sz w:val="22"/>
                <w:lang w:val="en-US"/>
              </w:rPr>
              <w:t xml:space="preserve"> 6a, 6b, </w:t>
            </w:r>
            <w:r w:rsidRPr="00AA2378">
              <w:rPr>
                <w:rFonts w:eastAsia="Times New Roman"/>
                <w:color w:val="000000"/>
                <w:sz w:val="22"/>
                <w:lang w:val="en-US"/>
              </w:rPr>
              <w:t>6c</w:t>
            </w:r>
            <w:r>
              <w:rPr>
                <w:rFonts w:eastAsia="Times New Roman"/>
                <w:color w:val="000000"/>
                <w:sz w:val="22"/>
                <w:lang w:val="en-US"/>
              </w:rPr>
              <w:t xml:space="preserve"> or other to be specified</w:t>
            </w:r>
            <w:r w:rsidRPr="00AA2378">
              <w:rPr>
                <w:rFonts w:eastAsia="Times New Rom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3876" w:type="dxa"/>
            <w:gridSpan w:val="3"/>
          </w:tcPr>
          <w:p w14:paraId="0207A9A6" w14:textId="77777777" w:rsidR="00253CB8" w:rsidRPr="00253CB8" w:rsidRDefault="00253CB8" w:rsidP="00253CB8">
            <w:pPr>
              <w:rPr>
                <w:rFonts w:eastAsia="Times New Roman"/>
                <w:bCs/>
                <w:color w:val="000000"/>
                <w:sz w:val="22"/>
                <w:lang w:val="en-US"/>
              </w:rPr>
            </w:pPr>
            <w:r w:rsidRPr="00253CB8">
              <w:rPr>
                <w:rFonts w:eastAsia="Times New Roman"/>
                <w:color w:val="000000"/>
                <w:sz w:val="22"/>
                <w:lang w:val="en-US"/>
              </w:rPr>
              <w:t>Absence of substances of the delegate</w:t>
            </w:r>
            <w:r>
              <w:rPr>
                <w:rFonts w:eastAsia="Times New Roman"/>
                <w:color w:val="000000"/>
                <w:sz w:val="22"/>
                <w:lang w:val="en-US"/>
              </w:rPr>
              <w:t xml:space="preserve"> directive </w:t>
            </w:r>
            <w:r w:rsidRPr="00253CB8">
              <w:rPr>
                <w:rFonts w:eastAsia="Times New Roman"/>
                <w:color w:val="000000"/>
                <w:sz w:val="22"/>
                <w:lang w:val="en-US"/>
              </w:rPr>
              <w:t>2015/863/</w:t>
            </w:r>
            <w:r w:rsidR="009430C7">
              <w:rPr>
                <w:rFonts w:eastAsia="Times New Roman"/>
                <w:color w:val="000000"/>
                <w:sz w:val="22"/>
                <w:lang w:val="en-US"/>
              </w:rPr>
              <w:t>EU</w:t>
            </w:r>
          </w:p>
          <w:p w14:paraId="7B03EFA3" w14:textId="77777777" w:rsidR="00253CB8" w:rsidRPr="00253CB8" w:rsidRDefault="00253CB8" w:rsidP="00253CB8">
            <w:pPr>
              <w:jc w:val="both"/>
              <w:rPr>
                <w:rFonts w:eastAsia="Times New Roman"/>
                <w:color w:val="000000"/>
                <w:sz w:val="22"/>
              </w:rPr>
            </w:pPr>
            <w:r w:rsidRPr="00E5363D">
              <w:rPr>
                <w:rFonts w:eastAsia="Times New Roman"/>
                <w:bCs/>
                <w:color w:val="000000"/>
                <w:sz w:val="22"/>
              </w:rPr>
              <w:t>(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</w:rPr>
              <w:t>yes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</w:rPr>
              <w:t xml:space="preserve"> or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</w:rPr>
              <w:t>substance’s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</w:rPr>
              <w:t>name</w:t>
            </w:r>
            <w:proofErr w:type="spellEnd"/>
            <w:r w:rsidRPr="00E5363D">
              <w:rPr>
                <w:rFonts w:eastAsia="Times New Roman"/>
                <w:bCs/>
                <w:color w:val="000000"/>
                <w:sz w:val="22"/>
              </w:rPr>
              <w:t>)</w:t>
            </w:r>
          </w:p>
        </w:tc>
      </w:tr>
      <w:tr w:rsidR="00253CB8" w:rsidRPr="00253CB8" w14:paraId="5AE05E95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52482A52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358C76F0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24" w:type="dxa"/>
            <w:gridSpan w:val="4"/>
            <w:shd w:val="clear" w:color="auto" w:fill="auto"/>
          </w:tcPr>
          <w:p w14:paraId="68BBA549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</w:tcPr>
          <w:p w14:paraId="01C0C208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253CB8" w:rsidRPr="00253CB8" w14:paraId="5567103A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6C996461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53ACBD72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24" w:type="dxa"/>
            <w:gridSpan w:val="4"/>
            <w:shd w:val="clear" w:color="auto" w:fill="auto"/>
          </w:tcPr>
          <w:p w14:paraId="24ECA0F2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</w:tcPr>
          <w:p w14:paraId="24E73849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253CB8" w:rsidRPr="00253CB8" w14:paraId="5F357EB5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6DE65463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38405992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24" w:type="dxa"/>
            <w:gridSpan w:val="4"/>
            <w:shd w:val="clear" w:color="auto" w:fill="auto"/>
          </w:tcPr>
          <w:p w14:paraId="17B8F668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</w:tcPr>
          <w:p w14:paraId="2DD1A862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253CB8" w:rsidRPr="00253CB8" w14:paraId="30B34015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224ACE0E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2ACFC2EF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24" w:type="dxa"/>
            <w:gridSpan w:val="4"/>
            <w:shd w:val="clear" w:color="auto" w:fill="auto"/>
          </w:tcPr>
          <w:p w14:paraId="7F76081D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</w:tcPr>
          <w:p w14:paraId="6E2230B3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253CB8" w:rsidRPr="00253CB8" w14:paraId="6BA463EC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67AE459C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23B165AA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24" w:type="dxa"/>
            <w:gridSpan w:val="4"/>
            <w:shd w:val="clear" w:color="auto" w:fill="auto"/>
          </w:tcPr>
          <w:p w14:paraId="6795E520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</w:tcPr>
          <w:p w14:paraId="7C83E991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253CB8" w:rsidRPr="00253CB8" w14:paraId="565F38D3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1C9A4581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65692793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24" w:type="dxa"/>
            <w:gridSpan w:val="4"/>
            <w:shd w:val="clear" w:color="auto" w:fill="auto"/>
          </w:tcPr>
          <w:p w14:paraId="0E2017B5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</w:tcPr>
          <w:p w14:paraId="003A446A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253CB8" w:rsidRPr="00253CB8" w14:paraId="48F5B087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1E13D7D7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7A4C0528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24" w:type="dxa"/>
            <w:gridSpan w:val="4"/>
            <w:shd w:val="clear" w:color="auto" w:fill="auto"/>
          </w:tcPr>
          <w:p w14:paraId="516EB642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</w:tcPr>
          <w:p w14:paraId="1F52DD04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253CB8" w:rsidRPr="00253CB8" w14:paraId="7E655246" w14:textId="77777777" w:rsidTr="00253CB8">
        <w:trPr>
          <w:jc w:val="center"/>
        </w:trPr>
        <w:tc>
          <w:tcPr>
            <w:tcW w:w="1698" w:type="dxa"/>
            <w:shd w:val="clear" w:color="auto" w:fill="auto"/>
          </w:tcPr>
          <w:p w14:paraId="14820F3A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5C8ED1ED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24" w:type="dxa"/>
            <w:gridSpan w:val="4"/>
            <w:shd w:val="clear" w:color="auto" w:fill="auto"/>
          </w:tcPr>
          <w:p w14:paraId="6E18513A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76" w:type="dxa"/>
            <w:gridSpan w:val="3"/>
          </w:tcPr>
          <w:p w14:paraId="35F11FFF" w14:textId="77777777" w:rsidR="00253CB8" w:rsidRPr="00253CB8" w:rsidRDefault="00253CB8" w:rsidP="0035213B">
            <w:pPr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253CB8" w:rsidRPr="00FB0383" w14:paraId="23D46376" w14:textId="77777777" w:rsidTr="00253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10124311" w14:textId="77777777" w:rsidR="00253CB8" w:rsidRPr="00253CB8" w:rsidRDefault="00253CB8" w:rsidP="00952F4E">
            <w:pPr>
              <w:rPr>
                <w:rFonts w:eastAsia="Times New Roman" w:cs="Arial"/>
                <w:b/>
                <w:color w:val="008000"/>
                <w:sz w:val="16"/>
              </w:rPr>
            </w:pPr>
          </w:p>
          <w:p w14:paraId="27A38B90" w14:textId="77777777" w:rsidR="00253CB8" w:rsidRPr="003518C3" w:rsidRDefault="00253CB8" w:rsidP="00952F4E">
            <w:pPr>
              <w:rPr>
                <w:rFonts w:eastAsia="Times New Roman"/>
                <w:b/>
                <w:sz w:val="22"/>
              </w:rPr>
            </w:pPr>
            <w:r w:rsidRPr="003518C3">
              <w:rPr>
                <w:rFonts w:eastAsia="Times New Roman"/>
                <w:b/>
                <w:sz w:val="22"/>
              </w:rPr>
              <w:t>Name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482DE97B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2462E92E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4" w:type="dxa"/>
            <w:gridSpan w:val="2"/>
          </w:tcPr>
          <w:p w14:paraId="019846DB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49E2FB6D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</w:tr>
      <w:tr w:rsidR="00253CB8" w:rsidRPr="00FB0383" w14:paraId="30019613" w14:textId="77777777" w:rsidTr="00253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25F86329" w14:textId="77777777" w:rsidR="00253CB8" w:rsidRPr="003518C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b/>
                <w:sz w:val="22"/>
                <w:lang w:val="en-GB"/>
              </w:rPr>
            </w:pPr>
          </w:p>
          <w:p w14:paraId="4500E5B3" w14:textId="77777777" w:rsidR="00253CB8" w:rsidRPr="003518C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b/>
                <w:sz w:val="22"/>
              </w:rPr>
            </w:pPr>
            <w:r w:rsidRPr="003518C3">
              <w:rPr>
                <w:rFonts w:eastAsia="Times New Roman"/>
                <w:b/>
                <w:sz w:val="22"/>
                <w:lang w:val="en-GB"/>
              </w:rPr>
              <w:t>Job title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4E78DAA5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0D68C4E2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4" w:type="dxa"/>
            <w:gridSpan w:val="2"/>
          </w:tcPr>
          <w:p w14:paraId="0755DCE2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04078839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</w:tr>
      <w:tr w:rsidR="00253CB8" w:rsidRPr="00FB0383" w14:paraId="049DF174" w14:textId="77777777" w:rsidTr="00253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47E7268D" w14:textId="77777777" w:rsidR="00253CB8" w:rsidRPr="003518C3" w:rsidRDefault="00253CB8" w:rsidP="00952F4E">
            <w:pPr>
              <w:rPr>
                <w:rFonts w:eastAsia="Times New Roman"/>
                <w:b/>
                <w:sz w:val="22"/>
                <w:lang w:val="en-GB"/>
              </w:rPr>
            </w:pPr>
          </w:p>
          <w:p w14:paraId="09BECC4A" w14:textId="77777777" w:rsidR="00253CB8" w:rsidRPr="003518C3" w:rsidRDefault="00253CB8" w:rsidP="00952F4E">
            <w:pPr>
              <w:rPr>
                <w:rFonts w:eastAsia="Times New Roman"/>
                <w:b/>
                <w:sz w:val="22"/>
                <w:lang w:val="en-GB"/>
              </w:rPr>
            </w:pPr>
            <w:r w:rsidRPr="003518C3">
              <w:rPr>
                <w:rFonts w:eastAsia="Times New Roman"/>
                <w:b/>
                <w:sz w:val="22"/>
                <w:lang w:val="en-GB"/>
              </w:rPr>
              <w:t>Signature</w:t>
            </w:r>
          </w:p>
          <w:p w14:paraId="77AFD6EC" w14:textId="77777777" w:rsidR="00253CB8" w:rsidRPr="003518C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b/>
                <w:sz w:val="22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2FD503BC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19FD21A2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4" w:type="dxa"/>
            <w:gridSpan w:val="2"/>
          </w:tcPr>
          <w:p w14:paraId="1F0011A1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60B115CB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</w:tr>
      <w:tr w:rsidR="00253CB8" w:rsidRPr="00FB0383" w14:paraId="5BDDE5BD" w14:textId="77777777" w:rsidTr="00253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3A44A76A" w14:textId="77777777" w:rsidR="00253CB8" w:rsidRPr="003518C3" w:rsidRDefault="00253CB8" w:rsidP="00952F4E">
            <w:pPr>
              <w:rPr>
                <w:rFonts w:eastAsia="Times New Roman"/>
                <w:b/>
                <w:lang w:val="en-GB"/>
              </w:rPr>
            </w:pPr>
            <w:r w:rsidRPr="003518C3">
              <w:rPr>
                <w:rFonts w:eastAsia="Times New Roman"/>
                <w:b/>
                <w:sz w:val="22"/>
                <w:lang w:val="en-GB"/>
              </w:rPr>
              <w:t>Date of issue</w:t>
            </w:r>
          </w:p>
        </w:tc>
        <w:tc>
          <w:tcPr>
            <w:tcW w:w="3081" w:type="dxa"/>
            <w:gridSpan w:val="3"/>
          </w:tcPr>
          <w:p w14:paraId="76D750CA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sz w:val="22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3D4359EE" w14:textId="77777777" w:rsidR="00253CB8" w:rsidRPr="00FB0383" w:rsidRDefault="00253CB8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sz w:val="22"/>
              </w:rPr>
            </w:pPr>
          </w:p>
        </w:tc>
      </w:tr>
    </w:tbl>
    <w:p w14:paraId="638DAD2E" w14:textId="77777777" w:rsidR="0007450F" w:rsidRDefault="003518C3" w:rsidP="00971404">
      <w:pPr>
        <w:jc w:val="both"/>
        <w:rPr>
          <w:i/>
          <w:color w:val="000000"/>
          <w:sz w:val="22"/>
        </w:rPr>
      </w:pPr>
      <w:r w:rsidRPr="006A3C49">
        <w:rPr>
          <w:sz w:val="22"/>
        </w:rPr>
        <w:br w:type="page"/>
      </w:r>
    </w:p>
    <w:p w14:paraId="4D39A3C3" w14:textId="77777777" w:rsidR="00F154AC" w:rsidRPr="0007450F" w:rsidRDefault="00AA2378" w:rsidP="0007450F">
      <w:pPr>
        <w:numPr>
          <w:ilvl w:val="0"/>
          <w:numId w:val="5"/>
        </w:numPr>
        <w:jc w:val="both"/>
        <w:rPr>
          <w:b/>
          <w:i/>
          <w:color w:val="000000"/>
          <w:sz w:val="22"/>
        </w:rPr>
      </w:pPr>
      <w:proofErr w:type="spellStart"/>
      <w:proofErr w:type="gramStart"/>
      <w:r>
        <w:rPr>
          <w:sz w:val="22"/>
        </w:rPr>
        <w:lastRenderedPageBreak/>
        <w:t>regulation</w:t>
      </w:r>
      <w:proofErr w:type="spellEnd"/>
      <w:proofErr w:type="gramEnd"/>
      <w:r w:rsidR="0007450F" w:rsidRPr="0007450F">
        <w:rPr>
          <w:sz w:val="22"/>
        </w:rPr>
        <w:t xml:space="preserve"> </w:t>
      </w:r>
      <w:proofErr w:type="spellStart"/>
      <w:r w:rsidR="0007450F" w:rsidRPr="0007450F">
        <w:rPr>
          <w:b/>
          <w:snapToGrid w:val="0"/>
          <w:color w:val="000000"/>
          <w:sz w:val="22"/>
        </w:rPr>
        <w:t>REACh</w:t>
      </w:r>
      <w:proofErr w:type="spellEnd"/>
      <w:r w:rsidR="0007450F" w:rsidRPr="0007450F">
        <w:rPr>
          <w:b/>
          <w:snapToGrid w:val="0"/>
          <w:color w:val="000000"/>
          <w:sz w:val="22"/>
        </w:rPr>
        <w:t xml:space="preserve">  </w:t>
      </w:r>
      <w:r w:rsidR="0071164F" w:rsidRPr="0007450F">
        <w:rPr>
          <w:rFonts w:cs="Arial"/>
          <w:b/>
          <w:sz w:val="22"/>
          <w:szCs w:val="22"/>
          <w:lang w:eastAsia="fr-FR"/>
        </w:rPr>
        <w:t>1907/2006</w:t>
      </w:r>
      <w:r w:rsidR="0007450F">
        <w:rPr>
          <w:rFonts w:cs="Arial"/>
          <w:b/>
          <w:sz w:val="22"/>
          <w:szCs w:val="22"/>
          <w:lang w:eastAsia="fr-FR"/>
        </w:rPr>
        <w:t>/CE</w:t>
      </w:r>
    </w:p>
    <w:p w14:paraId="374C58D1" w14:textId="77777777" w:rsidR="00F154AC" w:rsidRPr="0071164F" w:rsidRDefault="00F154AC" w:rsidP="00971404">
      <w:pPr>
        <w:jc w:val="both"/>
        <w:rPr>
          <w:i/>
          <w:color w:val="000000"/>
          <w:sz w:val="22"/>
        </w:rPr>
      </w:pPr>
    </w:p>
    <w:p w14:paraId="06F80FC3" w14:textId="77777777" w:rsidR="00AA2378" w:rsidRPr="00AA2378" w:rsidRDefault="00AA2378" w:rsidP="00971404">
      <w:pPr>
        <w:tabs>
          <w:tab w:val="left" w:pos="5812"/>
          <w:tab w:val="left" w:pos="6946"/>
        </w:tabs>
        <w:rPr>
          <w:color w:val="000000"/>
          <w:sz w:val="22"/>
          <w:szCs w:val="22"/>
          <w:lang w:val="en-US"/>
        </w:rPr>
      </w:pPr>
      <w:r w:rsidRPr="00AA2378">
        <w:rPr>
          <w:color w:val="000000"/>
          <w:sz w:val="22"/>
          <w:szCs w:val="22"/>
          <w:lang w:val="en-US"/>
        </w:rPr>
        <w:t xml:space="preserve">According to </w:t>
      </w:r>
      <w:proofErr w:type="spellStart"/>
      <w:r w:rsidRPr="00AA2378">
        <w:rPr>
          <w:color w:val="000000"/>
          <w:sz w:val="22"/>
          <w:szCs w:val="22"/>
          <w:lang w:val="en-US"/>
        </w:rPr>
        <w:t>REACh</w:t>
      </w:r>
      <w:proofErr w:type="spellEnd"/>
      <w:r w:rsidRPr="00AA2378">
        <w:rPr>
          <w:color w:val="000000"/>
          <w:sz w:val="22"/>
          <w:szCs w:val="22"/>
          <w:lang w:val="en-US"/>
        </w:rPr>
        <w:t xml:space="preserve"> regulation</w:t>
      </w:r>
      <w:r w:rsidR="0007450F" w:rsidRPr="00AA2378">
        <w:rPr>
          <w:color w:val="000000"/>
          <w:sz w:val="22"/>
          <w:szCs w:val="22"/>
          <w:lang w:val="en-US"/>
        </w:rPr>
        <w:t xml:space="preserve">, </w:t>
      </w:r>
      <w:r w:rsidRPr="00AA2378">
        <w:rPr>
          <w:color w:val="000000"/>
          <w:sz w:val="22"/>
          <w:szCs w:val="22"/>
          <w:lang w:val="en-US"/>
        </w:rPr>
        <w:t>we are producer</w:t>
      </w:r>
      <w:r w:rsidR="00270344">
        <w:rPr>
          <w:color w:val="000000"/>
          <w:sz w:val="22"/>
          <w:szCs w:val="22"/>
          <w:lang w:val="en-US"/>
        </w:rPr>
        <w:t xml:space="preserve"> of articles</w:t>
      </w:r>
      <w:r w:rsidR="0007450F" w:rsidRPr="00AA2378">
        <w:rPr>
          <w:color w:val="000000"/>
          <w:sz w:val="22"/>
          <w:szCs w:val="22"/>
          <w:lang w:val="en-US"/>
        </w:rPr>
        <w:t xml:space="preserve">. </w:t>
      </w:r>
      <w:r w:rsidRPr="00AA2378">
        <w:rPr>
          <w:color w:val="000000"/>
          <w:sz w:val="22"/>
          <w:szCs w:val="22"/>
          <w:lang w:val="en-US"/>
        </w:rPr>
        <w:t>On this basis</w:t>
      </w:r>
      <w:r w:rsidR="0007450F" w:rsidRPr="00AA2378">
        <w:rPr>
          <w:color w:val="000000"/>
          <w:sz w:val="22"/>
          <w:szCs w:val="22"/>
          <w:lang w:val="en-US"/>
        </w:rPr>
        <w:t xml:space="preserve">, </w:t>
      </w:r>
      <w:r w:rsidRPr="00AA2378">
        <w:rPr>
          <w:color w:val="000000"/>
          <w:sz w:val="22"/>
          <w:szCs w:val="22"/>
          <w:lang w:val="en-US"/>
        </w:rPr>
        <w:t>we have to communicate to</w:t>
      </w:r>
      <w:r w:rsidR="0007450F" w:rsidRPr="00AA2378">
        <w:rPr>
          <w:color w:val="000000"/>
          <w:sz w:val="22"/>
          <w:szCs w:val="22"/>
          <w:lang w:val="en-US"/>
        </w:rPr>
        <w:t xml:space="preserve"> CROUZET </w:t>
      </w:r>
      <w:r w:rsidRPr="00AA2378">
        <w:rPr>
          <w:color w:val="000000"/>
          <w:sz w:val="22"/>
          <w:szCs w:val="22"/>
          <w:lang w:val="en-US"/>
        </w:rPr>
        <w:t xml:space="preserve">information provided for </w:t>
      </w:r>
      <w:r>
        <w:rPr>
          <w:color w:val="000000"/>
          <w:sz w:val="22"/>
          <w:szCs w:val="22"/>
          <w:lang w:val="en-US"/>
        </w:rPr>
        <w:t>in article</w:t>
      </w:r>
      <w:r w:rsidR="0007450F" w:rsidRPr="00AA2378">
        <w:rPr>
          <w:color w:val="000000"/>
          <w:sz w:val="22"/>
          <w:szCs w:val="22"/>
          <w:lang w:val="en-US"/>
        </w:rPr>
        <w:t xml:space="preserve"> 33.1 </w:t>
      </w:r>
      <w:proofErr w:type="gramStart"/>
      <w:r w:rsidR="00270344">
        <w:rPr>
          <w:color w:val="000000"/>
          <w:sz w:val="22"/>
          <w:szCs w:val="22"/>
          <w:lang w:val="en-US"/>
        </w:rPr>
        <w:t xml:space="preserve">of </w:t>
      </w:r>
      <w:r>
        <w:rPr>
          <w:color w:val="000000"/>
          <w:sz w:val="22"/>
          <w:szCs w:val="22"/>
          <w:lang w:val="en-US"/>
        </w:rPr>
        <w:t xml:space="preserve"> the</w:t>
      </w:r>
      <w:proofErr w:type="gramEnd"/>
      <w:r>
        <w:rPr>
          <w:color w:val="000000"/>
          <w:sz w:val="22"/>
          <w:szCs w:val="22"/>
          <w:lang w:val="en-US"/>
        </w:rPr>
        <w:t xml:space="preserve"> regulation</w:t>
      </w:r>
      <w:r w:rsidR="0007450F" w:rsidRPr="00AA2378">
        <w:rPr>
          <w:color w:val="000000"/>
          <w:sz w:val="22"/>
          <w:szCs w:val="22"/>
          <w:lang w:val="en-US"/>
        </w:rPr>
        <w:t xml:space="preserve">. </w:t>
      </w:r>
      <w:r w:rsidRPr="00AA2378">
        <w:rPr>
          <w:color w:val="000000"/>
          <w:sz w:val="22"/>
          <w:szCs w:val="22"/>
          <w:lang w:val="en-US"/>
        </w:rPr>
        <w:t>Therefore</w:t>
      </w:r>
      <w:r w:rsidR="0007450F" w:rsidRPr="00AA2378">
        <w:rPr>
          <w:color w:val="000000"/>
          <w:sz w:val="22"/>
          <w:szCs w:val="22"/>
          <w:lang w:val="en-US"/>
        </w:rPr>
        <w:t xml:space="preserve">, </w:t>
      </w:r>
      <w:r w:rsidRPr="00AA2378">
        <w:rPr>
          <w:color w:val="000000"/>
          <w:sz w:val="22"/>
          <w:szCs w:val="22"/>
          <w:lang w:val="en-US"/>
        </w:rPr>
        <w:t xml:space="preserve">for all delivered </w:t>
      </w:r>
      <w:r w:rsidR="000200EE">
        <w:rPr>
          <w:color w:val="000000"/>
          <w:sz w:val="22"/>
          <w:szCs w:val="22"/>
          <w:lang w:val="en-US"/>
        </w:rPr>
        <w:t>article</w:t>
      </w:r>
      <w:r w:rsidRPr="00AA2378">
        <w:rPr>
          <w:color w:val="000000"/>
          <w:sz w:val="22"/>
          <w:szCs w:val="22"/>
          <w:lang w:val="en-US"/>
        </w:rPr>
        <w:t xml:space="preserve">s, we </w:t>
      </w:r>
      <w:r w:rsidR="003518C3">
        <w:rPr>
          <w:color w:val="000000"/>
          <w:sz w:val="22"/>
          <w:szCs w:val="22"/>
          <w:lang w:val="en-US"/>
        </w:rPr>
        <w:t>notify</w:t>
      </w:r>
      <w:r>
        <w:rPr>
          <w:color w:val="000000"/>
          <w:sz w:val="22"/>
          <w:szCs w:val="22"/>
          <w:lang w:val="en-US"/>
        </w:rPr>
        <w:t xml:space="preserve"> </w:t>
      </w:r>
      <w:r w:rsidR="003518C3">
        <w:rPr>
          <w:color w:val="000000"/>
          <w:sz w:val="22"/>
          <w:szCs w:val="22"/>
          <w:lang w:val="en-US"/>
        </w:rPr>
        <w:t>if</w:t>
      </w:r>
      <w:r w:rsidRPr="00AA2378">
        <w:rPr>
          <w:color w:val="000000"/>
          <w:sz w:val="22"/>
          <w:szCs w:val="22"/>
          <w:lang w:val="en-US"/>
        </w:rPr>
        <w:t xml:space="preserve"> substances </w:t>
      </w:r>
      <w:r w:rsidR="00270344">
        <w:rPr>
          <w:color w:val="000000"/>
          <w:sz w:val="22"/>
          <w:szCs w:val="22"/>
          <w:lang w:val="en-US"/>
        </w:rPr>
        <w:t>of very high concern i</w:t>
      </w:r>
      <w:r>
        <w:rPr>
          <w:color w:val="000000"/>
          <w:sz w:val="22"/>
          <w:szCs w:val="22"/>
          <w:lang w:val="en-US"/>
        </w:rPr>
        <w:t xml:space="preserve">n the </w:t>
      </w:r>
      <w:r w:rsidRPr="00AA2378">
        <w:rPr>
          <w:color w:val="000000"/>
          <w:sz w:val="22"/>
          <w:szCs w:val="22"/>
          <w:lang w:val="en-US"/>
        </w:rPr>
        <w:t xml:space="preserve">candidate </w:t>
      </w:r>
      <w:r>
        <w:rPr>
          <w:color w:val="000000"/>
          <w:sz w:val="22"/>
          <w:szCs w:val="22"/>
          <w:lang w:val="en-US"/>
        </w:rPr>
        <w:t xml:space="preserve">list </w:t>
      </w:r>
      <w:r w:rsidRPr="00AA2378">
        <w:rPr>
          <w:color w:val="000000"/>
          <w:sz w:val="22"/>
          <w:szCs w:val="22"/>
          <w:lang w:val="en-US"/>
        </w:rPr>
        <w:t xml:space="preserve">(called SVHC) </w:t>
      </w:r>
      <w:r w:rsidR="003518C3">
        <w:rPr>
          <w:color w:val="000000"/>
          <w:sz w:val="22"/>
          <w:szCs w:val="22"/>
          <w:lang w:val="en-US"/>
        </w:rPr>
        <w:t xml:space="preserve">are present </w:t>
      </w:r>
      <w:r>
        <w:rPr>
          <w:color w:val="000000"/>
          <w:sz w:val="22"/>
          <w:szCs w:val="22"/>
          <w:lang w:val="en-US"/>
        </w:rPr>
        <w:t xml:space="preserve">in the </w:t>
      </w:r>
      <w:r w:rsidR="000200EE">
        <w:rPr>
          <w:color w:val="000000"/>
          <w:sz w:val="22"/>
          <w:szCs w:val="22"/>
          <w:lang w:val="en-US"/>
        </w:rPr>
        <w:t>article</w:t>
      </w:r>
      <w:r>
        <w:rPr>
          <w:color w:val="000000"/>
          <w:sz w:val="22"/>
          <w:szCs w:val="22"/>
          <w:lang w:val="en-US"/>
        </w:rPr>
        <w:t xml:space="preserve"> above 0,1% </w:t>
      </w:r>
      <w:r w:rsidR="00270344">
        <w:rPr>
          <w:color w:val="000000"/>
          <w:sz w:val="22"/>
          <w:szCs w:val="22"/>
          <w:lang w:val="en-US"/>
        </w:rPr>
        <w:t xml:space="preserve">weight by </w:t>
      </w:r>
      <w:r>
        <w:rPr>
          <w:color w:val="000000"/>
          <w:sz w:val="22"/>
          <w:szCs w:val="22"/>
          <w:lang w:val="en-US"/>
        </w:rPr>
        <w:t>weight</w:t>
      </w:r>
      <w:r w:rsidR="003518C3">
        <w:rPr>
          <w:color w:val="000000"/>
          <w:sz w:val="22"/>
          <w:szCs w:val="22"/>
          <w:lang w:val="en-US"/>
        </w:rPr>
        <w:t xml:space="preserve"> (weight of the component concerned)</w:t>
      </w:r>
      <w:r>
        <w:rPr>
          <w:color w:val="000000"/>
          <w:sz w:val="22"/>
          <w:szCs w:val="22"/>
          <w:lang w:val="en-US"/>
        </w:rPr>
        <w:t>.</w:t>
      </w:r>
      <w:r w:rsidR="0007450F" w:rsidRPr="00AA2378">
        <w:rPr>
          <w:color w:val="000000"/>
          <w:sz w:val="22"/>
          <w:szCs w:val="22"/>
          <w:lang w:val="en-US"/>
        </w:rPr>
        <w:t xml:space="preserve"> </w:t>
      </w:r>
    </w:p>
    <w:p w14:paraId="75816A67" w14:textId="77777777" w:rsidR="00971404" w:rsidRDefault="007B74D3" w:rsidP="00971404">
      <w:pPr>
        <w:tabs>
          <w:tab w:val="left" w:pos="5812"/>
          <w:tab w:val="left" w:pos="6946"/>
        </w:tabs>
        <w:rPr>
          <w:color w:val="000000"/>
          <w:sz w:val="22"/>
          <w:szCs w:val="22"/>
        </w:rPr>
      </w:pPr>
      <w:r w:rsidRPr="007B74D3">
        <w:rPr>
          <w:color w:val="000000"/>
          <w:sz w:val="22"/>
          <w:szCs w:val="22"/>
          <w:lang w:val="en-US"/>
        </w:rPr>
        <w:t>The</w:t>
      </w:r>
      <w:r w:rsidR="0007450F" w:rsidRPr="007B74D3">
        <w:rPr>
          <w:color w:val="000000"/>
          <w:sz w:val="22"/>
          <w:szCs w:val="22"/>
          <w:lang w:val="en-US"/>
        </w:rPr>
        <w:t xml:space="preserve"> SVHC </w:t>
      </w:r>
      <w:r w:rsidRPr="007B74D3">
        <w:rPr>
          <w:color w:val="000000"/>
          <w:sz w:val="22"/>
          <w:szCs w:val="22"/>
          <w:lang w:val="en-US"/>
        </w:rPr>
        <w:t xml:space="preserve">list is updated regularly </w:t>
      </w:r>
      <w:r w:rsidR="0007450F" w:rsidRPr="007B74D3">
        <w:rPr>
          <w:color w:val="000000"/>
          <w:sz w:val="22"/>
          <w:szCs w:val="22"/>
          <w:lang w:val="en-US"/>
        </w:rPr>
        <w:t>(</w:t>
      </w:r>
      <w:r w:rsidRPr="007B74D3">
        <w:rPr>
          <w:color w:val="000000"/>
          <w:sz w:val="22"/>
          <w:szCs w:val="22"/>
          <w:lang w:val="en-US"/>
        </w:rPr>
        <w:t>on average twice a year</w:t>
      </w:r>
      <w:r w:rsidR="0007450F" w:rsidRPr="007B74D3">
        <w:rPr>
          <w:color w:val="000000"/>
          <w:sz w:val="22"/>
          <w:szCs w:val="22"/>
          <w:lang w:val="en-US"/>
        </w:rPr>
        <w:t xml:space="preserve">). </w:t>
      </w:r>
      <w:r>
        <w:rPr>
          <w:color w:val="000000"/>
          <w:sz w:val="22"/>
          <w:szCs w:val="22"/>
          <w:lang w:val="en-US"/>
        </w:rPr>
        <w:t xml:space="preserve">The declaration </w:t>
      </w:r>
      <w:proofErr w:type="gramStart"/>
      <w:r>
        <w:rPr>
          <w:color w:val="000000"/>
          <w:sz w:val="22"/>
          <w:szCs w:val="22"/>
          <w:lang w:val="en-US"/>
        </w:rPr>
        <w:t>takes into account</w:t>
      </w:r>
      <w:proofErr w:type="gramEnd"/>
      <w:r>
        <w:rPr>
          <w:color w:val="000000"/>
          <w:sz w:val="22"/>
          <w:szCs w:val="22"/>
          <w:lang w:val="en-US"/>
        </w:rPr>
        <w:t xml:space="preserve"> the last up-date. The SVHC list is given below</w:t>
      </w:r>
      <w:r w:rsidR="000655BD">
        <w:rPr>
          <w:color w:val="000000"/>
          <w:sz w:val="22"/>
          <w:szCs w:val="22"/>
        </w:rPr>
        <w:t>.</w:t>
      </w:r>
    </w:p>
    <w:p w14:paraId="00DBE4F6" w14:textId="77777777" w:rsidR="0007450F" w:rsidRPr="0007450F" w:rsidRDefault="0007450F" w:rsidP="00971404">
      <w:pPr>
        <w:tabs>
          <w:tab w:val="left" w:pos="5812"/>
          <w:tab w:val="left" w:pos="6946"/>
        </w:tabs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</w:tblGrid>
      <w:tr w:rsidR="0007450F" w:rsidRPr="00BA0EDB" w14:paraId="2879BADA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0EEB6871" w14:textId="77777777" w:rsidR="0007450F" w:rsidRPr="0035213B" w:rsidRDefault="007B74D3" w:rsidP="003518C3">
            <w:pPr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Part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Number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012" w:type="dxa"/>
            <w:shd w:val="clear" w:color="auto" w:fill="auto"/>
          </w:tcPr>
          <w:p w14:paraId="78127DEE" w14:textId="77777777" w:rsidR="0007450F" w:rsidRPr="0035213B" w:rsidRDefault="0007450F" w:rsidP="007B74D3">
            <w:pPr>
              <w:jc w:val="both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35213B">
              <w:rPr>
                <w:rFonts w:eastAsia="Times New Roman"/>
                <w:color w:val="000000"/>
                <w:sz w:val="22"/>
              </w:rPr>
              <w:t>Cont</w:t>
            </w:r>
            <w:r w:rsidR="007B74D3">
              <w:rPr>
                <w:rFonts w:eastAsia="Times New Roman"/>
                <w:color w:val="000000"/>
                <w:sz w:val="22"/>
              </w:rPr>
              <w:t>ains</w:t>
            </w:r>
            <w:proofErr w:type="spellEnd"/>
            <w:r w:rsidR="007B74D3">
              <w:rPr>
                <w:rFonts w:eastAsia="Times New Roman"/>
                <w:color w:val="000000"/>
                <w:sz w:val="22"/>
              </w:rPr>
              <w:t xml:space="preserve"> S</w:t>
            </w:r>
            <w:r w:rsidRPr="0035213B">
              <w:rPr>
                <w:rFonts w:eastAsia="Times New Roman"/>
                <w:color w:val="000000"/>
                <w:sz w:val="22"/>
              </w:rPr>
              <w:t>VHC (</w:t>
            </w:r>
            <w:r w:rsidR="00270344">
              <w:rPr>
                <w:rFonts w:eastAsia="Times New Roman"/>
                <w:color w:val="000000"/>
                <w:sz w:val="22"/>
              </w:rPr>
              <w:t>yes/n</w:t>
            </w:r>
            <w:r w:rsidR="007B74D3">
              <w:rPr>
                <w:rFonts w:eastAsia="Times New Roman"/>
                <w:color w:val="000000"/>
                <w:sz w:val="22"/>
              </w:rPr>
              <w:t>o</w:t>
            </w:r>
            <w:r w:rsidRPr="0035213B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14:paraId="787618B8" w14:textId="77777777" w:rsidR="0007450F" w:rsidRPr="007B74D3" w:rsidRDefault="007B74D3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  <w:r w:rsidRPr="007B74D3">
              <w:rPr>
                <w:rFonts w:eastAsia="Times New Roman"/>
                <w:color w:val="000000"/>
                <w:sz w:val="22"/>
                <w:lang w:val="en-US"/>
              </w:rPr>
              <w:t>If yes</w:t>
            </w:r>
            <w:r w:rsidR="0007450F" w:rsidRPr="007B74D3">
              <w:rPr>
                <w:rFonts w:eastAsia="Times New Roman"/>
                <w:color w:val="000000"/>
                <w:sz w:val="22"/>
                <w:lang w:val="en-US"/>
              </w:rPr>
              <w:t xml:space="preserve">, </w:t>
            </w:r>
            <w:r w:rsidRPr="007B74D3">
              <w:rPr>
                <w:rFonts w:eastAsia="Times New Roman"/>
                <w:color w:val="000000"/>
                <w:sz w:val="22"/>
                <w:lang w:val="en-US"/>
              </w:rPr>
              <w:t>SVHC CAS number</w:t>
            </w:r>
          </w:p>
        </w:tc>
        <w:tc>
          <w:tcPr>
            <w:tcW w:w="2012" w:type="dxa"/>
            <w:shd w:val="clear" w:color="auto" w:fill="auto"/>
          </w:tcPr>
          <w:p w14:paraId="659F39D0" w14:textId="77777777" w:rsidR="0007450F" w:rsidRPr="003518C3" w:rsidRDefault="0007450F" w:rsidP="007B74D3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  <w:r w:rsidRPr="003518C3">
              <w:rPr>
                <w:rFonts w:eastAsia="Times New Roman"/>
                <w:color w:val="000000"/>
                <w:sz w:val="22"/>
                <w:lang w:val="en-US"/>
              </w:rPr>
              <w:t xml:space="preserve">% </w:t>
            </w:r>
            <w:r w:rsidR="00270344" w:rsidRPr="003518C3">
              <w:rPr>
                <w:rFonts w:eastAsia="Times New Roman"/>
                <w:color w:val="000000"/>
                <w:sz w:val="22"/>
                <w:lang w:val="en-US"/>
              </w:rPr>
              <w:t xml:space="preserve">weight by </w:t>
            </w:r>
            <w:r w:rsidR="007B74D3" w:rsidRPr="003518C3">
              <w:rPr>
                <w:rFonts w:eastAsia="Times New Roman"/>
                <w:color w:val="000000"/>
                <w:sz w:val="22"/>
                <w:lang w:val="en-US"/>
              </w:rPr>
              <w:t xml:space="preserve">weight </w:t>
            </w:r>
            <w:r w:rsidR="003518C3" w:rsidRPr="003518C3">
              <w:rPr>
                <w:rFonts w:eastAsia="Times New Roman"/>
                <w:color w:val="000000"/>
                <w:sz w:val="22"/>
                <w:lang w:val="en-US"/>
              </w:rPr>
              <w:t>of the component</w:t>
            </w:r>
          </w:p>
        </w:tc>
      </w:tr>
      <w:tr w:rsidR="0007450F" w:rsidRPr="00BA0EDB" w14:paraId="4658BBCC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61021250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27856E17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44DD38D4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75D9FA00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</w:tr>
      <w:tr w:rsidR="0007450F" w:rsidRPr="00BA0EDB" w14:paraId="3BDC9A1F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55296D3B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31504E65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70DC49FC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4E0F4BD2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</w:tr>
      <w:tr w:rsidR="0007450F" w:rsidRPr="00BA0EDB" w14:paraId="387FE954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19116125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4AC87FAA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08D67195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25D005EC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</w:tr>
      <w:tr w:rsidR="0007450F" w:rsidRPr="00BA0EDB" w14:paraId="6A86DD1B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1E271701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5CAA52E2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0D3A99EC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1C2FA2D7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</w:tr>
      <w:tr w:rsidR="0007450F" w:rsidRPr="00BA0EDB" w14:paraId="62EE5C91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52DD4E31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0F0D9189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1694DF2F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6842BA34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</w:tr>
      <w:tr w:rsidR="0007450F" w:rsidRPr="00BA0EDB" w14:paraId="4076C3A9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6D62144B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66B1777B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41419BCD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0D02D374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</w:tr>
      <w:tr w:rsidR="0007450F" w:rsidRPr="00BA0EDB" w14:paraId="24BD2C8F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273CFEEA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6A0C2CA6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7019CDBE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28F6F261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</w:tr>
      <w:tr w:rsidR="0007450F" w:rsidRPr="00BA0EDB" w14:paraId="1F719321" w14:textId="77777777" w:rsidTr="0035213B">
        <w:trPr>
          <w:jc w:val="center"/>
        </w:trPr>
        <w:tc>
          <w:tcPr>
            <w:tcW w:w="2012" w:type="dxa"/>
            <w:shd w:val="clear" w:color="auto" w:fill="auto"/>
          </w:tcPr>
          <w:p w14:paraId="08634212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62EA5107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523364FD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14:paraId="18B629E2" w14:textId="77777777" w:rsidR="0007450F" w:rsidRPr="003518C3" w:rsidRDefault="0007450F" w:rsidP="0035213B">
            <w:pPr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</w:tr>
    </w:tbl>
    <w:p w14:paraId="63260C2A" w14:textId="77777777" w:rsidR="00E205DE" w:rsidRPr="003518C3" w:rsidRDefault="00E205DE" w:rsidP="003518C3">
      <w:pPr>
        <w:rPr>
          <w:lang w:val="en-US"/>
        </w:rPr>
      </w:pPr>
    </w:p>
    <w:p w14:paraId="45AD836B" w14:textId="77777777" w:rsidR="000655BD" w:rsidRPr="003518C3" w:rsidRDefault="000655BD" w:rsidP="003518C3">
      <w:pPr>
        <w:rPr>
          <w:lang w:val="en-US"/>
        </w:rPr>
      </w:pPr>
    </w:p>
    <w:p w14:paraId="2C9789BF" w14:textId="77777777" w:rsidR="000655BD" w:rsidRPr="003518C3" w:rsidRDefault="000655BD" w:rsidP="003518C3">
      <w:pPr>
        <w:rPr>
          <w:lang w:val="en-US"/>
        </w:rPr>
      </w:pPr>
    </w:p>
    <w:p w14:paraId="4C8C311D" w14:textId="77777777" w:rsidR="000655BD" w:rsidRPr="003518C3" w:rsidRDefault="000655BD" w:rsidP="003518C3">
      <w:pPr>
        <w:rPr>
          <w:lang w:val="en-US"/>
        </w:rPr>
      </w:pPr>
    </w:p>
    <w:p w14:paraId="3944FF60" w14:textId="77777777" w:rsidR="000655BD" w:rsidRPr="003518C3" w:rsidRDefault="000655BD" w:rsidP="003518C3">
      <w:pPr>
        <w:rPr>
          <w:lang w:val="en-US"/>
        </w:rPr>
      </w:pPr>
    </w:p>
    <w:p w14:paraId="2705D78C" w14:textId="77777777" w:rsidR="000655BD" w:rsidRPr="003518C3" w:rsidRDefault="000655BD" w:rsidP="003518C3">
      <w:pPr>
        <w:rPr>
          <w:lang w:val="en-US"/>
        </w:rPr>
      </w:pPr>
    </w:p>
    <w:p w14:paraId="262AEF40" w14:textId="77777777" w:rsidR="000655BD" w:rsidRPr="003518C3" w:rsidRDefault="000655BD" w:rsidP="003518C3">
      <w:pPr>
        <w:rPr>
          <w:lang w:val="en-US"/>
        </w:rPr>
      </w:pPr>
    </w:p>
    <w:p w14:paraId="58293879" w14:textId="77777777" w:rsidR="000655BD" w:rsidRPr="003518C3" w:rsidRDefault="000655BD" w:rsidP="003518C3">
      <w:pPr>
        <w:rPr>
          <w:lang w:val="en-US"/>
        </w:rPr>
      </w:pPr>
    </w:p>
    <w:p w14:paraId="40686C13" w14:textId="77777777" w:rsidR="000655BD" w:rsidRPr="003518C3" w:rsidRDefault="000655BD" w:rsidP="003518C3">
      <w:pPr>
        <w:rPr>
          <w:lang w:val="en-US"/>
        </w:rPr>
      </w:pPr>
    </w:p>
    <w:p w14:paraId="0106E0E2" w14:textId="77777777" w:rsidR="000655BD" w:rsidRPr="003518C3" w:rsidRDefault="000655BD" w:rsidP="003518C3">
      <w:pPr>
        <w:rPr>
          <w:lang w:val="en-US"/>
        </w:rPr>
      </w:pPr>
    </w:p>
    <w:p w14:paraId="7FEDF89E" w14:textId="77777777" w:rsidR="000655BD" w:rsidRPr="003518C3" w:rsidRDefault="000655BD" w:rsidP="003518C3">
      <w:pPr>
        <w:rPr>
          <w:lang w:val="en-US"/>
        </w:rPr>
      </w:pPr>
    </w:p>
    <w:p w14:paraId="6767C048" w14:textId="77777777" w:rsidR="000655BD" w:rsidRPr="003518C3" w:rsidRDefault="000655BD" w:rsidP="003518C3">
      <w:pPr>
        <w:rPr>
          <w:lang w:val="en-US"/>
        </w:rPr>
      </w:pPr>
    </w:p>
    <w:p w14:paraId="12486B57" w14:textId="77777777" w:rsidR="000655BD" w:rsidRPr="003518C3" w:rsidRDefault="000655BD" w:rsidP="003518C3">
      <w:pPr>
        <w:rPr>
          <w:lang w:val="en-US"/>
        </w:rPr>
      </w:pPr>
    </w:p>
    <w:p w14:paraId="7F4AB2A2" w14:textId="77777777" w:rsidR="000655BD" w:rsidRPr="003518C3" w:rsidRDefault="000655BD" w:rsidP="003518C3">
      <w:pPr>
        <w:rPr>
          <w:lang w:val="en-US"/>
        </w:rPr>
      </w:pPr>
    </w:p>
    <w:p w14:paraId="6FB3DC5F" w14:textId="77777777" w:rsidR="000655BD" w:rsidRPr="003518C3" w:rsidRDefault="000655BD" w:rsidP="003518C3">
      <w:pPr>
        <w:rPr>
          <w:lang w:val="en-US"/>
        </w:rPr>
      </w:pPr>
    </w:p>
    <w:p w14:paraId="621A1B86" w14:textId="77777777" w:rsidR="000655BD" w:rsidRPr="003518C3" w:rsidRDefault="000655BD" w:rsidP="003518C3">
      <w:pPr>
        <w:rPr>
          <w:lang w:val="en-US"/>
        </w:rPr>
      </w:pPr>
    </w:p>
    <w:p w14:paraId="1E9EDCFE" w14:textId="77777777" w:rsidR="000655BD" w:rsidRPr="003518C3" w:rsidRDefault="000655BD" w:rsidP="003518C3">
      <w:pPr>
        <w:rPr>
          <w:lang w:val="en-US"/>
        </w:rPr>
      </w:pPr>
    </w:p>
    <w:p w14:paraId="4F90B2AC" w14:textId="77777777" w:rsidR="000655BD" w:rsidRPr="003518C3" w:rsidRDefault="000655BD" w:rsidP="003518C3">
      <w:pPr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18"/>
        <w:gridCol w:w="3260"/>
        <w:gridCol w:w="485"/>
        <w:gridCol w:w="2948"/>
      </w:tblGrid>
      <w:tr w:rsidR="000655BD" w:rsidRPr="00FB0383" w14:paraId="0373DB1C" w14:textId="77777777" w:rsidTr="00952F4E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D234560" w14:textId="77777777" w:rsidR="000655BD" w:rsidRPr="003518C3" w:rsidRDefault="000655BD" w:rsidP="00952F4E">
            <w:pPr>
              <w:rPr>
                <w:rFonts w:eastAsia="Times New Roman"/>
                <w:b/>
                <w:sz w:val="22"/>
              </w:rPr>
            </w:pPr>
            <w:r w:rsidRPr="003518C3">
              <w:rPr>
                <w:rFonts w:eastAsia="Times New Roman"/>
                <w:b/>
                <w:sz w:val="22"/>
              </w:rPr>
              <w:t>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296C5C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492EE242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6AAD9D7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</w:tr>
      <w:tr w:rsidR="000655BD" w:rsidRPr="00FB0383" w14:paraId="0AB49D7A" w14:textId="77777777" w:rsidTr="00952F4E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EA97806" w14:textId="77777777" w:rsidR="003518C3" w:rsidRPr="003518C3" w:rsidRDefault="003518C3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b/>
                <w:sz w:val="22"/>
              </w:rPr>
            </w:pPr>
          </w:p>
          <w:p w14:paraId="166E3029" w14:textId="77777777" w:rsidR="000655BD" w:rsidRPr="003518C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b/>
                <w:sz w:val="22"/>
              </w:rPr>
            </w:pPr>
            <w:r w:rsidRPr="003518C3">
              <w:rPr>
                <w:rFonts w:eastAsia="Times New Roman"/>
                <w:b/>
                <w:sz w:val="22"/>
                <w:lang w:val="en-GB"/>
              </w:rPr>
              <w:t>Job title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3A4E4B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3DA4BF9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8A12FD3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</w:tr>
      <w:tr w:rsidR="000655BD" w:rsidRPr="00FB0383" w14:paraId="3D7D9E49" w14:textId="77777777" w:rsidTr="00952F4E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E0A1368" w14:textId="77777777" w:rsidR="000655BD" w:rsidRPr="003518C3" w:rsidRDefault="000655BD" w:rsidP="00952F4E">
            <w:pPr>
              <w:rPr>
                <w:rFonts w:eastAsia="Times New Roman"/>
                <w:b/>
                <w:sz w:val="22"/>
                <w:lang w:val="en-GB"/>
              </w:rPr>
            </w:pPr>
          </w:p>
          <w:p w14:paraId="73975E8F" w14:textId="77777777" w:rsidR="000655BD" w:rsidRPr="003518C3" w:rsidRDefault="000655BD" w:rsidP="00952F4E">
            <w:pPr>
              <w:rPr>
                <w:rFonts w:eastAsia="Times New Roman"/>
                <w:b/>
                <w:sz w:val="22"/>
                <w:lang w:val="en-GB"/>
              </w:rPr>
            </w:pPr>
            <w:r w:rsidRPr="003518C3">
              <w:rPr>
                <w:rFonts w:eastAsia="Times New Roman"/>
                <w:b/>
                <w:sz w:val="22"/>
                <w:lang w:val="en-GB"/>
              </w:rPr>
              <w:t>Signature</w:t>
            </w:r>
          </w:p>
          <w:p w14:paraId="111395BA" w14:textId="77777777" w:rsidR="000655BD" w:rsidRPr="003518C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63CB20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A745A34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CB52C9F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jc w:val="center"/>
              <w:rPr>
                <w:rFonts w:eastAsia="Times New Roman"/>
                <w:sz w:val="22"/>
              </w:rPr>
            </w:pPr>
          </w:p>
        </w:tc>
      </w:tr>
      <w:tr w:rsidR="000655BD" w:rsidRPr="00FB0383" w14:paraId="460C8CFD" w14:textId="77777777" w:rsidTr="00952F4E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172E3E26" w14:textId="77777777" w:rsidR="000655BD" w:rsidRPr="003518C3" w:rsidRDefault="000655BD" w:rsidP="00952F4E">
            <w:pPr>
              <w:rPr>
                <w:rFonts w:eastAsia="Times New Roman"/>
                <w:b/>
                <w:lang w:val="en-GB"/>
              </w:rPr>
            </w:pPr>
            <w:r w:rsidRPr="003518C3">
              <w:rPr>
                <w:rFonts w:eastAsia="Times New Roman"/>
                <w:b/>
                <w:sz w:val="22"/>
                <w:lang w:val="en-GB"/>
              </w:rPr>
              <w:t>Date of issue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6412F34C" w14:textId="77777777" w:rsidR="000655BD" w:rsidRPr="00FB0383" w:rsidRDefault="000655BD" w:rsidP="00952F4E">
            <w:pPr>
              <w:tabs>
                <w:tab w:val="left" w:pos="1134"/>
                <w:tab w:val="left" w:pos="5103"/>
                <w:tab w:val="left" w:pos="6379"/>
                <w:tab w:val="left" w:pos="7371"/>
              </w:tabs>
              <w:rPr>
                <w:rFonts w:eastAsia="Times New Roman"/>
                <w:sz w:val="22"/>
              </w:rPr>
            </w:pPr>
          </w:p>
        </w:tc>
      </w:tr>
    </w:tbl>
    <w:p w14:paraId="6A89B2B4" w14:textId="77777777" w:rsidR="000655BD" w:rsidRDefault="000655BD" w:rsidP="00971404">
      <w:pPr>
        <w:jc w:val="center"/>
      </w:pPr>
    </w:p>
    <w:p w14:paraId="3F9999B4" w14:textId="77777777" w:rsidR="007D1161" w:rsidRDefault="007D1161" w:rsidP="00971404">
      <w:pPr>
        <w:jc w:val="center"/>
      </w:pPr>
    </w:p>
    <w:p w14:paraId="02AA60F7" w14:textId="77777777" w:rsidR="007D1161" w:rsidRPr="007D1161" w:rsidRDefault="007D1161" w:rsidP="007D1161"/>
    <w:p w14:paraId="5D569DA6" w14:textId="77777777" w:rsidR="007D1161" w:rsidRPr="007D1161" w:rsidRDefault="007D1161" w:rsidP="007D1161"/>
    <w:p w14:paraId="5EEAD2CE" w14:textId="77777777" w:rsidR="007D1161" w:rsidRPr="007D1161" w:rsidRDefault="007D1161" w:rsidP="007D1161"/>
    <w:p w14:paraId="71A61016" w14:textId="77777777" w:rsidR="007D1161" w:rsidRPr="007D1161" w:rsidRDefault="007D1161" w:rsidP="007D1161"/>
    <w:p w14:paraId="0AC40160" w14:textId="77777777" w:rsidR="007D1161" w:rsidRPr="007D1161" w:rsidRDefault="007D1161" w:rsidP="007D1161"/>
    <w:p w14:paraId="1C756A36" w14:textId="77777777" w:rsidR="007D1161" w:rsidRPr="007D1161" w:rsidRDefault="007D1161" w:rsidP="007D1161"/>
    <w:p w14:paraId="5F786525" w14:textId="77777777" w:rsidR="007D1161" w:rsidRDefault="007D1161" w:rsidP="00971404">
      <w:pPr>
        <w:jc w:val="center"/>
      </w:pPr>
    </w:p>
    <w:p w14:paraId="28CD19E1" w14:textId="77777777" w:rsidR="007D1161" w:rsidRPr="007D1161" w:rsidRDefault="007D1161" w:rsidP="007D1161"/>
    <w:p w14:paraId="5F66939E" w14:textId="77777777" w:rsidR="007D1161" w:rsidRPr="007D1161" w:rsidRDefault="007D1161" w:rsidP="007D1161"/>
    <w:p w14:paraId="7D3A0E27" w14:textId="77777777" w:rsidR="007D1161" w:rsidRDefault="007D1161" w:rsidP="00971404">
      <w:pPr>
        <w:jc w:val="center"/>
      </w:pPr>
    </w:p>
    <w:p w14:paraId="373DF4BD" w14:textId="77777777" w:rsidR="007D1161" w:rsidRPr="007D1161" w:rsidRDefault="007D1161" w:rsidP="007D1161"/>
    <w:p w14:paraId="5EE2D930" w14:textId="77777777" w:rsidR="007D1161" w:rsidRDefault="007D1161" w:rsidP="00971404">
      <w:pPr>
        <w:jc w:val="center"/>
      </w:pPr>
    </w:p>
    <w:p w14:paraId="3FB3012C" w14:textId="77777777" w:rsidR="007D1161" w:rsidRDefault="007D1161" w:rsidP="007D1161">
      <w:pPr>
        <w:tabs>
          <w:tab w:val="left" w:pos="2844"/>
        </w:tabs>
      </w:pPr>
      <w:r>
        <w:tab/>
      </w:r>
    </w:p>
    <w:p w14:paraId="5140BCB1" w14:textId="2C044243" w:rsidR="000655BD" w:rsidRPr="000655BD" w:rsidRDefault="003518C3" w:rsidP="00787AF9">
      <w:pPr>
        <w:jc w:val="center"/>
        <w:rPr>
          <w:b/>
          <w:sz w:val="32"/>
          <w:szCs w:val="32"/>
        </w:rPr>
      </w:pPr>
      <w:r w:rsidRPr="007D1161">
        <w:br w:type="page"/>
      </w:r>
      <w:r w:rsidR="000655BD" w:rsidRPr="000655BD">
        <w:rPr>
          <w:b/>
          <w:sz w:val="32"/>
          <w:szCs w:val="32"/>
        </w:rPr>
        <w:lastRenderedPageBreak/>
        <w:t xml:space="preserve">SVHC </w:t>
      </w:r>
      <w:proofErr w:type="spellStart"/>
      <w:r w:rsidR="007A3FC9">
        <w:rPr>
          <w:b/>
          <w:sz w:val="32"/>
          <w:szCs w:val="32"/>
        </w:rPr>
        <w:t>list</w:t>
      </w:r>
      <w:proofErr w:type="spellEnd"/>
      <w:r w:rsidR="007A3FC9">
        <w:rPr>
          <w:b/>
          <w:sz w:val="32"/>
          <w:szCs w:val="32"/>
        </w:rPr>
        <w:t xml:space="preserve"> </w:t>
      </w:r>
      <w:proofErr w:type="spellStart"/>
      <w:r w:rsidR="007A3FC9">
        <w:rPr>
          <w:b/>
          <w:sz w:val="32"/>
          <w:szCs w:val="32"/>
        </w:rPr>
        <w:t>updated</w:t>
      </w:r>
      <w:proofErr w:type="spellEnd"/>
      <w:r w:rsidR="007A3FC9">
        <w:rPr>
          <w:b/>
          <w:sz w:val="32"/>
          <w:szCs w:val="32"/>
        </w:rPr>
        <w:t xml:space="preserve"> </w:t>
      </w:r>
      <w:r w:rsidR="00F11015">
        <w:rPr>
          <w:b/>
          <w:sz w:val="32"/>
          <w:szCs w:val="32"/>
        </w:rPr>
        <w:t>25</w:t>
      </w:r>
      <w:r w:rsidR="000655BD" w:rsidRPr="000655BD">
        <w:rPr>
          <w:b/>
          <w:sz w:val="32"/>
          <w:szCs w:val="32"/>
        </w:rPr>
        <w:t xml:space="preserve"> </w:t>
      </w:r>
      <w:proofErr w:type="spellStart"/>
      <w:r w:rsidR="00787AF9">
        <w:rPr>
          <w:b/>
          <w:sz w:val="32"/>
          <w:szCs w:val="32"/>
        </w:rPr>
        <w:t>j</w:t>
      </w:r>
      <w:r w:rsidR="00887E1B">
        <w:rPr>
          <w:b/>
          <w:sz w:val="32"/>
          <w:szCs w:val="32"/>
        </w:rPr>
        <w:t>u</w:t>
      </w:r>
      <w:r w:rsidR="00F11015">
        <w:rPr>
          <w:b/>
          <w:sz w:val="32"/>
          <w:szCs w:val="32"/>
        </w:rPr>
        <w:t>ne</w:t>
      </w:r>
      <w:proofErr w:type="spellEnd"/>
      <w:r w:rsidR="00787AF9">
        <w:rPr>
          <w:b/>
          <w:sz w:val="32"/>
          <w:szCs w:val="32"/>
        </w:rPr>
        <w:t xml:space="preserve"> 20</w:t>
      </w:r>
      <w:r w:rsidR="00F11015">
        <w:rPr>
          <w:b/>
          <w:sz w:val="32"/>
          <w:szCs w:val="32"/>
        </w:rPr>
        <w:t>20</w:t>
      </w:r>
    </w:p>
    <w:p w14:paraId="3B93A59F" w14:textId="77777777" w:rsidR="000655BD" w:rsidRDefault="000655BD" w:rsidP="00971404">
      <w:pPr>
        <w:jc w:val="center"/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4"/>
        <w:gridCol w:w="6602"/>
        <w:gridCol w:w="122"/>
        <w:gridCol w:w="1243"/>
        <w:gridCol w:w="143"/>
      </w:tblGrid>
      <w:tr w:rsidR="00787AF9" w:rsidRPr="00787AF9" w14:paraId="63FD22F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9E0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val="en-US" w:eastAsia="fr-FR"/>
              </w:rPr>
            </w:pPr>
            <w:r w:rsidRPr="00887E1B">
              <w:rPr>
                <w:rFonts w:eastAsia="Times New Roman" w:cs="Arial"/>
                <w:b/>
                <w:bCs/>
                <w:lang w:val="en-US" w:eastAsia="fr-FR"/>
              </w:rPr>
              <w:t>SVHC candidate list Date of inclusion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4CA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Substance name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76A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CAS N°</w:t>
            </w:r>
          </w:p>
        </w:tc>
      </w:tr>
      <w:tr w:rsidR="00787AF9" w:rsidRPr="00787AF9" w14:paraId="6C1A5A1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057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CA5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4,4'- </w:t>
            </w:r>
            <w:proofErr w:type="spellStart"/>
            <w:r w:rsidRPr="00787AF9">
              <w:rPr>
                <w:rFonts w:cs="Arial"/>
                <w:lang w:val="en-US"/>
              </w:rPr>
              <w:t>Diaminodiphenylmethane</w:t>
            </w:r>
            <w:proofErr w:type="spellEnd"/>
            <w:r w:rsidRPr="00787AF9">
              <w:rPr>
                <w:rFonts w:cs="Arial"/>
                <w:lang w:val="en-US"/>
              </w:rPr>
              <w:t xml:space="preserve"> (MDA)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A40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101-77-9 </w:t>
            </w:r>
          </w:p>
        </w:tc>
      </w:tr>
      <w:tr w:rsidR="00787AF9" w:rsidRPr="00787AF9" w14:paraId="1EAEBAA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111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1B56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5-tert-butyl-2,4,6-trinitro-m-xylene (musk xylene)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ACF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81-15-2 </w:t>
            </w:r>
          </w:p>
        </w:tc>
      </w:tr>
      <w:tr w:rsidR="00787AF9" w:rsidRPr="00787AF9" w14:paraId="0C377B1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601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BCC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Alkanes, C10-13, </w:t>
            </w:r>
            <w:proofErr w:type="spellStart"/>
            <w:r w:rsidRPr="00787AF9">
              <w:rPr>
                <w:rFonts w:cs="Arial"/>
                <w:lang w:val="en-US"/>
              </w:rPr>
              <w:t>chloro</w:t>
            </w:r>
            <w:proofErr w:type="spellEnd"/>
            <w:r w:rsidRPr="00787AF9">
              <w:rPr>
                <w:rFonts w:cs="Arial"/>
                <w:lang w:val="en-US"/>
              </w:rPr>
              <w:t xml:space="preserve"> (Short Chain Chlorinated Paraffins)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123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85535-84-8 </w:t>
            </w:r>
          </w:p>
        </w:tc>
      </w:tr>
      <w:tr w:rsidR="00787AF9" w:rsidRPr="00787AF9" w14:paraId="2DF8BE7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CFE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46A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Anthracene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1D0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120-12-7 </w:t>
            </w:r>
          </w:p>
        </w:tc>
      </w:tr>
      <w:tr w:rsidR="00787AF9" w:rsidRPr="00787AF9" w14:paraId="30A6658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259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C2F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Benzyl butyl phthalate (BBP)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49C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85-68-7 </w:t>
            </w:r>
          </w:p>
        </w:tc>
      </w:tr>
      <w:tr w:rsidR="00787AF9" w:rsidRPr="00787AF9" w14:paraId="3433286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FC9F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5C2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Bis (2-</w:t>
            </w:r>
            <w:proofErr w:type="gramStart"/>
            <w:r w:rsidRPr="00787AF9">
              <w:rPr>
                <w:rFonts w:cs="Arial"/>
                <w:lang w:val="en-US"/>
              </w:rPr>
              <w:t>ethylhexyl)phthalate</w:t>
            </w:r>
            <w:proofErr w:type="gramEnd"/>
            <w:r w:rsidRPr="00787AF9">
              <w:rPr>
                <w:rFonts w:cs="Arial"/>
                <w:lang w:val="en-US"/>
              </w:rPr>
              <w:t xml:space="preserve"> (DEHP)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BF0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117-81-7</w:t>
            </w:r>
          </w:p>
        </w:tc>
      </w:tr>
      <w:tr w:rsidR="00787AF9" w:rsidRPr="00787AF9" w14:paraId="787DCF7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191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208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Bis(tributyltin)oxide (TBTO)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DC7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56-35-9 </w:t>
            </w:r>
          </w:p>
        </w:tc>
      </w:tr>
      <w:tr w:rsidR="00787AF9" w:rsidRPr="00787AF9" w14:paraId="208DCAB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D29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F2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Cobalt dichloride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FBE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7646-79-9 </w:t>
            </w:r>
          </w:p>
        </w:tc>
      </w:tr>
      <w:tr w:rsidR="00787AF9" w:rsidRPr="00787AF9" w14:paraId="08E8322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F41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40B6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Diarsenic </w:t>
            </w:r>
            <w:proofErr w:type="spellStart"/>
            <w:r w:rsidRPr="00787AF9">
              <w:rPr>
                <w:rFonts w:cs="Arial"/>
                <w:lang w:val="en-US"/>
              </w:rPr>
              <w:t>pentaoxide</w:t>
            </w:r>
            <w:proofErr w:type="spellEnd"/>
            <w:r w:rsidRPr="00787AF9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6EC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1303-28-2 </w:t>
            </w:r>
          </w:p>
        </w:tc>
      </w:tr>
      <w:tr w:rsidR="00787AF9" w:rsidRPr="00787AF9" w14:paraId="607C4DA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8B7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F56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Diarsenic trioxide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1BF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1327-53-3 </w:t>
            </w:r>
          </w:p>
        </w:tc>
      </w:tr>
      <w:tr w:rsidR="00787AF9" w:rsidRPr="00787AF9" w14:paraId="6118036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58B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64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Dibutyl phthalate (DBP)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A84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84-74-2 </w:t>
            </w:r>
          </w:p>
        </w:tc>
      </w:tr>
      <w:tr w:rsidR="00787AF9" w:rsidRPr="00787AF9" w14:paraId="09711A8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B06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917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Hexabromocyclododecane (HBCDD) and all major </w:t>
            </w:r>
            <w:proofErr w:type="spellStart"/>
            <w:r w:rsidRPr="00787AF9">
              <w:rPr>
                <w:rFonts w:cs="Arial"/>
                <w:lang w:val="en-US"/>
              </w:rPr>
              <w:t>diastereoisomers</w:t>
            </w:r>
            <w:proofErr w:type="spellEnd"/>
            <w:r w:rsidRPr="00787AF9">
              <w:rPr>
                <w:rFonts w:cs="Arial"/>
                <w:lang w:val="en-US"/>
              </w:rPr>
              <w:t xml:space="preserve"> identified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6C35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25637-99-4</w:t>
            </w:r>
          </w:p>
        </w:tc>
      </w:tr>
      <w:tr w:rsidR="00787AF9" w:rsidRPr="00787AF9" w14:paraId="39C84645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740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82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Lead hydrogen arsenate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175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7784-40-9 </w:t>
            </w:r>
          </w:p>
        </w:tc>
      </w:tr>
      <w:tr w:rsidR="00787AF9" w:rsidRPr="00787AF9" w14:paraId="5790520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85B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76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Sodium dichromate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9DC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7789-12-0</w:t>
            </w:r>
          </w:p>
        </w:tc>
      </w:tr>
      <w:tr w:rsidR="00787AF9" w:rsidRPr="00787AF9" w14:paraId="7A5FD845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B61F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28-oct.-08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A13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Triethyl arsenate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D90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15606-95-8 </w:t>
            </w:r>
          </w:p>
        </w:tc>
      </w:tr>
      <w:tr w:rsidR="00787AF9" w:rsidRPr="00787AF9" w14:paraId="35E2322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D84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C4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2,4-Dinitrotoluene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BDC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121-14-2</w:t>
            </w:r>
          </w:p>
        </w:tc>
      </w:tr>
      <w:tr w:rsidR="00787AF9" w:rsidRPr="00787AF9" w14:paraId="0D3D4825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8D8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B806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Aluminosilicate, Refractory Ceramic </w:t>
            </w:r>
            <w:proofErr w:type="spellStart"/>
            <w:r w:rsidRPr="00787AF9">
              <w:rPr>
                <w:rFonts w:cs="Arial"/>
                <w:lang w:val="en-US"/>
              </w:rPr>
              <w:t>Fibres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AB6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650-017-00-8</w:t>
            </w:r>
          </w:p>
        </w:tc>
      </w:tr>
      <w:tr w:rsidR="00787AF9" w:rsidRPr="00787AF9" w14:paraId="7329D42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7B3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140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Anthracene oil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F2C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90640-80-5</w:t>
            </w:r>
          </w:p>
        </w:tc>
      </w:tr>
      <w:tr w:rsidR="00787AF9" w:rsidRPr="00787AF9" w14:paraId="61542905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FAD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BF8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Anthracene oil, anthracene paste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8B7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90640-81-6</w:t>
            </w:r>
          </w:p>
        </w:tc>
      </w:tr>
      <w:tr w:rsidR="00787AF9" w:rsidRPr="00787AF9" w14:paraId="22B7FFA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CC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E7F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Anthracene oil, anthracene paste, anthracene fraction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AF97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91995-15-2</w:t>
            </w:r>
          </w:p>
        </w:tc>
      </w:tr>
      <w:tr w:rsidR="00787AF9" w:rsidRPr="00787AF9" w14:paraId="6DDCC90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AF8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5E1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Anthracene oil, anthracene paste, </w:t>
            </w:r>
            <w:proofErr w:type="spellStart"/>
            <w:r w:rsidRPr="00787AF9">
              <w:rPr>
                <w:rFonts w:cs="Arial"/>
                <w:lang w:val="en-US"/>
              </w:rPr>
              <w:t>distn</w:t>
            </w:r>
            <w:proofErr w:type="spellEnd"/>
            <w:r w:rsidRPr="00787AF9">
              <w:rPr>
                <w:rFonts w:cs="Arial"/>
                <w:lang w:val="en-US"/>
              </w:rPr>
              <w:t>. lights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FA2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91995-17-4</w:t>
            </w:r>
          </w:p>
        </w:tc>
      </w:tr>
      <w:tr w:rsidR="00787AF9" w:rsidRPr="00787AF9" w14:paraId="02A61F1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7B4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A1D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Anthracene oil, anthracene-low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CA4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90640-82-7</w:t>
            </w:r>
          </w:p>
        </w:tc>
      </w:tr>
      <w:tr w:rsidR="00787AF9" w:rsidRPr="00787AF9" w14:paraId="5C8B6DE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A7E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21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Diisobutyl</w:t>
            </w:r>
            <w:proofErr w:type="spellEnd"/>
            <w:r w:rsidRPr="00787AF9">
              <w:rPr>
                <w:rFonts w:cs="Arial"/>
                <w:lang w:val="en-US"/>
              </w:rPr>
              <w:t xml:space="preserve"> phthalate (DIBP)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17A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84-69-5</w:t>
            </w:r>
          </w:p>
        </w:tc>
      </w:tr>
      <w:tr w:rsidR="00787AF9" w:rsidRPr="00787AF9" w14:paraId="010D20E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44D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A05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chromate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CDC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7758-97-6</w:t>
            </w:r>
          </w:p>
        </w:tc>
      </w:tr>
      <w:tr w:rsidR="00787AF9" w:rsidRPr="00787AF9" w14:paraId="28C2311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3C2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404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chromate molybdate sulfate red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809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12656-85-8</w:t>
            </w:r>
          </w:p>
        </w:tc>
      </w:tr>
      <w:tr w:rsidR="00787AF9" w:rsidRPr="00787AF9" w14:paraId="1DF25DE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327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94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Lead </w:t>
            </w:r>
            <w:proofErr w:type="spellStart"/>
            <w:r w:rsidRPr="00787AF9">
              <w:rPr>
                <w:rFonts w:cs="Arial"/>
                <w:lang w:val="en-US"/>
              </w:rPr>
              <w:t>sulfochromate</w:t>
            </w:r>
            <w:proofErr w:type="spellEnd"/>
            <w:r w:rsidRPr="00787AF9">
              <w:rPr>
                <w:rFonts w:cs="Arial"/>
                <w:lang w:val="en-US"/>
              </w:rPr>
              <w:t xml:space="preserve"> yellow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A44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1344-37-2</w:t>
            </w:r>
          </w:p>
        </w:tc>
      </w:tr>
      <w:tr w:rsidR="00787AF9" w:rsidRPr="00787AF9" w14:paraId="28221D9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81D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1F4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Pitch, coal tar, high temp.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4E7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65996-93-2</w:t>
            </w:r>
          </w:p>
        </w:tc>
      </w:tr>
      <w:tr w:rsidR="00787AF9" w:rsidRPr="00787AF9" w14:paraId="5C6EF59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04B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19C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Tris(2-</w:t>
            </w:r>
            <w:proofErr w:type="gramStart"/>
            <w:r w:rsidRPr="00787AF9">
              <w:rPr>
                <w:rFonts w:cs="Arial"/>
                <w:lang w:val="en-US"/>
              </w:rPr>
              <w:t>chloroethyl)phosphate</w:t>
            </w:r>
            <w:proofErr w:type="gramEnd"/>
            <w:r w:rsidRPr="00787AF9">
              <w:rPr>
                <w:rFonts w:cs="Arial"/>
                <w:lang w:val="en-US"/>
              </w:rPr>
              <w:t xml:space="preserve"> (TCEP)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A29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115-96-8</w:t>
            </w:r>
          </w:p>
        </w:tc>
      </w:tr>
      <w:tr w:rsidR="00787AF9" w:rsidRPr="00787AF9" w14:paraId="30A94F4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CA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13-janv.-10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89E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Zirconia Aluminosilicate, Refractory Ceramic </w:t>
            </w:r>
            <w:proofErr w:type="spellStart"/>
            <w:r w:rsidRPr="00787AF9">
              <w:rPr>
                <w:rFonts w:cs="Arial"/>
                <w:lang w:val="en-US"/>
              </w:rPr>
              <w:t>Fibres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966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650-017-00-8</w:t>
            </w:r>
          </w:p>
        </w:tc>
      </w:tr>
      <w:tr w:rsidR="00787AF9" w:rsidRPr="00787AF9" w14:paraId="79E1786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35E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lastRenderedPageBreak/>
              <w:t>30-mars-10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793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Acrylamide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4FE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79-06-1</w:t>
            </w:r>
          </w:p>
        </w:tc>
      </w:tr>
      <w:tr w:rsidR="00787AF9" w:rsidRPr="00787AF9" w14:paraId="5210AB2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202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E01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Trichloroethylene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F33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79-01-6</w:t>
            </w:r>
          </w:p>
        </w:tc>
      </w:tr>
      <w:tr w:rsidR="00787AF9" w:rsidRPr="00787AF9" w14:paraId="7A47CF7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661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23F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Boric acid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DF7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10043-35-3 / 11113-50-1</w:t>
            </w:r>
          </w:p>
        </w:tc>
      </w:tr>
      <w:tr w:rsidR="00787AF9" w:rsidRPr="00787AF9" w14:paraId="4B9889D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FB8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CC4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Disodium tetraborate, anhydrous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552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1303-96-4/ 1330-43-4/ 12179-04-3</w:t>
            </w:r>
          </w:p>
        </w:tc>
      </w:tr>
      <w:tr w:rsidR="00787AF9" w:rsidRPr="00787AF9" w14:paraId="2E0C52C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1B6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74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Tetraboron disodium </w:t>
            </w:r>
            <w:proofErr w:type="spellStart"/>
            <w:r w:rsidRPr="00787AF9">
              <w:rPr>
                <w:rFonts w:cs="Arial"/>
                <w:lang w:val="en-US"/>
              </w:rPr>
              <w:t>heptaoxide</w:t>
            </w:r>
            <w:proofErr w:type="spellEnd"/>
            <w:r w:rsidRPr="00787AF9">
              <w:rPr>
                <w:rFonts w:cs="Arial"/>
                <w:lang w:val="en-US"/>
              </w:rPr>
              <w:t>, hydrate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A68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12267-73-1</w:t>
            </w:r>
          </w:p>
        </w:tc>
      </w:tr>
      <w:tr w:rsidR="00787AF9" w:rsidRPr="00787AF9" w14:paraId="34BB12E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6BC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01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Potassium dichromate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4D2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7778-50-9</w:t>
            </w:r>
          </w:p>
        </w:tc>
      </w:tr>
      <w:tr w:rsidR="00787AF9" w:rsidRPr="00787AF9" w14:paraId="4236962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2A0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01C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Ammonium dichromate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ABE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7789-09-5</w:t>
            </w:r>
          </w:p>
        </w:tc>
      </w:tr>
      <w:tr w:rsidR="00787AF9" w:rsidRPr="00787AF9" w14:paraId="48BD0A45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3D1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71A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Potassium chromate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B6E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7789-00-6</w:t>
            </w:r>
          </w:p>
        </w:tc>
      </w:tr>
      <w:tr w:rsidR="00787AF9" w:rsidRPr="00787AF9" w14:paraId="6EC7D2D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DC0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902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Sodium chromate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E3B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7775-11-3</w:t>
            </w:r>
          </w:p>
        </w:tc>
      </w:tr>
      <w:tr w:rsidR="00787AF9" w:rsidRPr="00787AF9" w14:paraId="4400FBF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792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15-déc.-10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787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Cobalt(</w:t>
            </w:r>
            <w:proofErr w:type="gramEnd"/>
            <w:r w:rsidRPr="00787AF9">
              <w:rPr>
                <w:rFonts w:cs="Arial"/>
                <w:lang w:val="en-US"/>
              </w:rPr>
              <w:t>II) sulphate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939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10124-43-3</w:t>
            </w:r>
          </w:p>
        </w:tc>
      </w:tr>
      <w:tr w:rsidR="00787AF9" w:rsidRPr="00787AF9" w14:paraId="0DFA950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182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15-déc.-10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749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Cobalt(</w:t>
            </w:r>
            <w:proofErr w:type="gramEnd"/>
            <w:r w:rsidRPr="00787AF9">
              <w:rPr>
                <w:rFonts w:cs="Arial"/>
                <w:lang w:val="en-US"/>
              </w:rPr>
              <w:t>II) dinitrate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EE2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10141-05-6</w:t>
            </w:r>
          </w:p>
        </w:tc>
      </w:tr>
      <w:tr w:rsidR="00787AF9" w:rsidRPr="00787AF9" w14:paraId="13A878A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0A6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15-déc.-10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071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Cobalt(</w:t>
            </w:r>
            <w:proofErr w:type="gramEnd"/>
            <w:r w:rsidRPr="00787AF9">
              <w:rPr>
                <w:rFonts w:cs="Arial"/>
                <w:lang w:val="en-US"/>
              </w:rPr>
              <w:t>II) carbonate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3E7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513-79-1</w:t>
            </w:r>
          </w:p>
        </w:tc>
      </w:tr>
      <w:tr w:rsidR="00787AF9" w:rsidRPr="00787AF9" w14:paraId="7EEF0B5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6A7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15-déc.-10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36F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Cobalt(</w:t>
            </w:r>
            <w:proofErr w:type="gramEnd"/>
            <w:r w:rsidRPr="00787AF9">
              <w:rPr>
                <w:rFonts w:cs="Arial"/>
                <w:lang w:val="en-US"/>
              </w:rPr>
              <w:t>II) diacetate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66FF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71-48-7</w:t>
            </w:r>
          </w:p>
        </w:tc>
      </w:tr>
      <w:tr w:rsidR="00787AF9" w:rsidRPr="00787AF9" w14:paraId="471F291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00F9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15-déc.-10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129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2-Methoxyethanol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02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109-86-4</w:t>
            </w:r>
          </w:p>
        </w:tc>
      </w:tr>
      <w:tr w:rsidR="00787AF9" w:rsidRPr="00787AF9" w14:paraId="1919B8D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6F0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15-déc.-10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922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2-Ethoxyethanol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56E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110-80-5</w:t>
            </w:r>
          </w:p>
        </w:tc>
      </w:tr>
      <w:tr w:rsidR="00787AF9" w:rsidRPr="00787AF9" w14:paraId="607EEA1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A5F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15-déc.-10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D61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Chromium trioxide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B58F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1333-82-0</w:t>
            </w:r>
          </w:p>
        </w:tc>
      </w:tr>
      <w:tr w:rsidR="00787AF9" w:rsidRPr="00787AF9" w14:paraId="553DB43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741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15-déc.-10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FE4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Chromic acid, Oligomers of chromic acid and dichromic acid, Dichromic acid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47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7738-94-5 - 13530-68-2</w:t>
            </w:r>
          </w:p>
        </w:tc>
      </w:tr>
      <w:tr w:rsidR="00787AF9" w:rsidRPr="00787AF9" w14:paraId="1531F54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B24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94D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2-Ethoxyethyl acetate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20E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111-15-9</w:t>
            </w:r>
          </w:p>
        </w:tc>
      </w:tr>
      <w:tr w:rsidR="00787AF9" w:rsidRPr="00787AF9" w14:paraId="24FC187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D48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C41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Strontium chromate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A04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7789-06-2</w:t>
            </w:r>
          </w:p>
        </w:tc>
      </w:tr>
      <w:tr w:rsidR="00787AF9" w:rsidRPr="00787AF9" w14:paraId="28C6374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275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35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1,2-Benzenedicarboxylic acid, di-C7-11-branched and linear alkyl esters (DHNUP)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277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68515-42-4</w:t>
            </w:r>
          </w:p>
        </w:tc>
      </w:tr>
      <w:tr w:rsidR="00787AF9" w:rsidRPr="00787AF9" w14:paraId="2465789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6F3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3A9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Hydrazine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C55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302-01-2 / 7803-57-8</w:t>
            </w:r>
          </w:p>
        </w:tc>
      </w:tr>
      <w:tr w:rsidR="00787AF9" w:rsidRPr="00787AF9" w14:paraId="0CD0831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23F9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E45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1-Methyl-2-pyrrolidone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CCF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872-50-4</w:t>
            </w:r>
          </w:p>
        </w:tc>
      </w:tr>
      <w:tr w:rsidR="00787AF9" w:rsidRPr="00787AF9" w14:paraId="71B08F1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DA6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4FD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1,2,3-Trichloropropane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0F87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96-18-4</w:t>
            </w:r>
          </w:p>
        </w:tc>
      </w:tr>
      <w:tr w:rsidR="00787AF9" w:rsidRPr="00787AF9" w14:paraId="6E3CC36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AE5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CF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1,2-Benzenedicarboxylic acid, di-C6-8-branched alkyl esters, C7-rich (DIHP)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463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71888-89-6</w:t>
            </w:r>
          </w:p>
        </w:tc>
      </w:tr>
      <w:tr w:rsidR="00787AF9" w:rsidRPr="00787AF9" w14:paraId="1548967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70A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AE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4-(1,1,3,3-</w:t>
            </w:r>
            <w:proofErr w:type="gramStart"/>
            <w:r w:rsidRPr="00787AF9">
              <w:rPr>
                <w:rFonts w:cs="Arial"/>
                <w:lang w:val="en-US"/>
              </w:rPr>
              <w:t>tetramethylbutyl)phenol</w:t>
            </w:r>
            <w:proofErr w:type="gramEnd"/>
            <w:r w:rsidRPr="00787AF9">
              <w:rPr>
                <w:rFonts w:cs="Arial"/>
                <w:lang w:val="en-US"/>
              </w:rPr>
              <w:t>, (4-tert-Octylphenol)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6F6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140-66-9</w:t>
            </w:r>
          </w:p>
        </w:tc>
      </w:tr>
      <w:tr w:rsidR="00787AF9" w:rsidRPr="00787AF9" w14:paraId="20887987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E58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C43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2-Methoxyaniline; o-Anisidine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709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90-04-0</w:t>
            </w:r>
          </w:p>
        </w:tc>
      </w:tr>
      <w:tr w:rsidR="00787AF9" w:rsidRPr="00787AF9" w14:paraId="0728901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022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722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Arsenic acid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59A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7778-39-4</w:t>
            </w:r>
          </w:p>
        </w:tc>
      </w:tr>
      <w:tr w:rsidR="00787AF9" w:rsidRPr="00787AF9" w14:paraId="06CB0D4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AB8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B3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Calcium arsenate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815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7778-44-1</w:t>
            </w:r>
          </w:p>
        </w:tc>
      </w:tr>
      <w:tr w:rsidR="00787AF9" w:rsidRPr="00787AF9" w14:paraId="361EC69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BC4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FC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Trilead</w:t>
            </w:r>
            <w:proofErr w:type="spellEnd"/>
            <w:r w:rsidRPr="00787AF9">
              <w:rPr>
                <w:rFonts w:cs="Arial"/>
                <w:lang w:val="en-US"/>
              </w:rPr>
              <w:t xml:space="preserve"> </w:t>
            </w:r>
            <w:proofErr w:type="spellStart"/>
            <w:r w:rsidRPr="00787AF9">
              <w:rPr>
                <w:rFonts w:cs="Arial"/>
                <w:lang w:val="en-US"/>
              </w:rPr>
              <w:t>diarsenate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F90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3687-31-8</w:t>
            </w:r>
          </w:p>
        </w:tc>
      </w:tr>
      <w:tr w:rsidR="00787AF9" w:rsidRPr="00787AF9" w14:paraId="4F2B8CE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D11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2BF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1,2-Dichloroethane; ethylene dichloride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61D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107-06-2</w:t>
            </w:r>
          </w:p>
        </w:tc>
      </w:tr>
      <w:tr w:rsidR="00787AF9" w:rsidRPr="00787AF9" w14:paraId="0F41329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7A8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lastRenderedPageBreak/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E21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Bis(2-methoxyethyl) ether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692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111-96-6</w:t>
            </w:r>
          </w:p>
        </w:tc>
      </w:tr>
      <w:tr w:rsidR="00787AF9" w:rsidRPr="00787AF9" w14:paraId="5FC9B23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DB5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4DD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Bis(2-methoxyethyl) phthalate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D66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117-82-8</w:t>
            </w:r>
          </w:p>
        </w:tc>
      </w:tr>
      <w:tr w:rsidR="00787AF9" w:rsidRPr="00787AF9" w14:paraId="045E99A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D98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E43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N,N</w:t>
            </w:r>
            <w:proofErr w:type="gramEnd"/>
            <w:r w:rsidRPr="00787AF9">
              <w:rPr>
                <w:rFonts w:cs="Arial"/>
                <w:lang w:val="en-US"/>
              </w:rPr>
              <w:t xml:space="preserve">-dimethylacetamide (DMAC)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DE9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127-19-5</w:t>
            </w:r>
          </w:p>
        </w:tc>
      </w:tr>
      <w:tr w:rsidR="00787AF9" w:rsidRPr="00787AF9" w14:paraId="79A2739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8D9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E2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Formaldehyde, oligomeric reaction products with aniline (technical MDA)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965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25214-70-4</w:t>
            </w:r>
          </w:p>
        </w:tc>
      </w:tr>
      <w:tr w:rsidR="00787AF9" w:rsidRPr="00787AF9" w14:paraId="1E66521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C4C9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2E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Lead </w:t>
            </w:r>
            <w:proofErr w:type="spellStart"/>
            <w:r w:rsidRPr="00787AF9">
              <w:rPr>
                <w:rFonts w:cs="Arial"/>
                <w:lang w:val="en-US"/>
              </w:rPr>
              <w:t>diazide</w:t>
            </w:r>
            <w:proofErr w:type="spellEnd"/>
            <w:r w:rsidRPr="00787AF9">
              <w:rPr>
                <w:rFonts w:cs="Arial"/>
                <w:lang w:val="en-US"/>
              </w:rPr>
              <w:t xml:space="preserve">; Lead </w:t>
            </w:r>
            <w:proofErr w:type="spellStart"/>
            <w:r w:rsidRPr="00787AF9">
              <w:rPr>
                <w:rFonts w:cs="Arial"/>
                <w:lang w:val="en-US"/>
              </w:rPr>
              <w:t>azide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03E5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13424-46-9</w:t>
            </w:r>
          </w:p>
        </w:tc>
      </w:tr>
      <w:tr w:rsidR="00787AF9" w:rsidRPr="00787AF9" w14:paraId="25D5783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22E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D1C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styphnate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D12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15245-44-0</w:t>
            </w:r>
          </w:p>
        </w:tc>
      </w:tr>
      <w:tr w:rsidR="00787AF9" w:rsidRPr="00787AF9" w14:paraId="1E81243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E46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9C1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2,2'-dichloro-4,4'-methylenedianiline (MOCA)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9D9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101-14-4</w:t>
            </w:r>
          </w:p>
        </w:tc>
      </w:tr>
      <w:tr w:rsidR="00787AF9" w:rsidRPr="00787AF9" w14:paraId="3492C99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406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3F4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Dichromium tris(chromate)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5A4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24613-89-6</w:t>
            </w:r>
          </w:p>
        </w:tc>
      </w:tr>
      <w:tr w:rsidR="00787AF9" w:rsidRPr="00787AF9" w14:paraId="0738375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41C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926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Potassium </w:t>
            </w:r>
            <w:proofErr w:type="spellStart"/>
            <w:r w:rsidRPr="00787AF9">
              <w:rPr>
                <w:rFonts w:cs="Arial"/>
                <w:lang w:val="en-US"/>
              </w:rPr>
              <w:t>hydroxyoctaoxodizincatedichromate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8A7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11103-86-9</w:t>
            </w:r>
          </w:p>
        </w:tc>
      </w:tr>
      <w:tr w:rsidR="00787AF9" w:rsidRPr="00787AF9" w14:paraId="1BD6EB37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FA9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365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Pentazinc</w:t>
            </w:r>
            <w:proofErr w:type="spellEnd"/>
            <w:r w:rsidRPr="00787AF9">
              <w:rPr>
                <w:rFonts w:cs="Arial"/>
                <w:lang w:val="en-US"/>
              </w:rPr>
              <w:t xml:space="preserve"> chromate </w:t>
            </w:r>
            <w:proofErr w:type="spellStart"/>
            <w:r w:rsidRPr="00787AF9">
              <w:rPr>
                <w:rFonts w:cs="Arial"/>
                <w:lang w:val="en-US"/>
              </w:rPr>
              <w:t>octahydroxide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80E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49663-84-5</w:t>
            </w:r>
          </w:p>
        </w:tc>
      </w:tr>
      <w:tr w:rsidR="00787AF9" w:rsidRPr="00787AF9" w14:paraId="7DCD779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6EA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D60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Phenolphthalein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CBA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77-09-8</w:t>
            </w:r>
          </w:p>
        </w:tc>
      </w:tr>
      <w:tr w:rsidR="00787AF9" w:rsidRPr="00787AF9" w14:paraId="1256EDC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1AE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B0C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Aluminosilicate Refractory Ceramic </w:t>
            </w:r>
            <w:proofErr w:type="spellStart"/>
            <w:r w:rsidRPr="00787AF9">
              <w:rPr>
                <w:rFonts w:cs="Arial"/>
                <w:lang w:val="en-US"/>
              </w:rPr>
              <w:t>Fibres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31A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-</w:t>
            </w:r>
          </w:p>
        </w:tc>
      </w:tr>
      <w:tr w:rsidR="00787AF9" w:rsidRPr="00787AF9" w14:paraId="5139166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76F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A82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Zirconia Aluminosilicate Refractory Ceramic </w:t>
            </w:r>
            <w:proofErr w:type="spellStart"/>
            <w:r w:rsidRPr="00787AF9">
              <w:rPr>
                <w:rFonts w:cs="Arial"/>
                <w:lang w:val="en-US"/>
              </w:rPr>
              <w:t>Fibres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FD1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-</w:t>
            </w:r>
          </w:p>
        </w:tc>
      </w:tr>
      <w:tr w:rsidR="00787AF9" w:rsidRPr="00787AF9" w14:paraId="507FC1B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4C1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20-déc.-11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9E7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Lead </w:t>
            </w:r>
            <w:proofErr w:type="spellStart"/>
            <w:r w:rsidRPr="00787AF9">
              <w:rPr>
                <w:rFonts w:cs="Arial"/>
                <w:lang w:val="en-US"/>
              </w:rPr>
              <w:t>dipicrate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171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6477-64-1</w:t>
            </w:r>
          </w:p>
        </w:tc>
      </w:tr>
      <w:tr w:rsidR="00787AF9" w:rsidRPr="00787AF9" w14:paraId="0E7ABD4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8D0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2A6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1,2-bis(2-</w:t>
            </w:r>
            <w:proofErr w:type="gramStart"/>
            <w:r w:rsidRPr="00787AF9">
              <w:rPr>
                <w:rFonts w:cs="Arial"/>
                <w:lang w:val="en-US"/>
              </w:rPr>
              <w:t>methoxyethoxy)ethane</w:t>
            </w:r>
            <w:proofErr w:type="gramEnd"/>
            <w:r w:rsidRPr="00787AF9">
              <w:rPr>
                <w:rFonts w:cs="Arial"/>
                <w:lang w:val="en-US"/>
              </w:rPr>
              <w:t xml:space="preserve"> (TEGDME; </w:t>
            </w:r>
            <w:proofErr w:type="spellStart"/>
            <w:r w:rsidRPr="00787AF9">
              <w:rPr>
                <w:rFonts w:cs="Arial"/>
                <w:lang w:val="en-US"/>
              </w:rPr>
              <w:t>triglyme</w:t>
            </w:r>
            <w:proofErr w:type="spellEnd"/>
            <w:r w:rsidRPr="00787AF9">
              <w:rPr>
                <w:rFonts w:cs="Arial"/>
                <w:lang w:val="en-US"/>
              </w:rPr>
              <w:t>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775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112-49-2</w:t>
            </w:r>
          </w:p>
        </w:tc>
      </w:tr>
      <w:tr w:rsidR="00787AF9" w:rsidRPr="00787AF9" w14:paraId="2F7E8E0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BAE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69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1,2-dimethoxyethane; ethylene glycol dimethyl ether (EGDME)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11B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110-71-4</w:t>
            </w:r>
          </w:p>
        </w:tc>
      </w:tr>
      <w:tr w:rsidR="00787AF9" w:rsidRPr="00787AF9" w14:paraId="37791D8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EE3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E8D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Diboron</w:t>
            </w:r>
            <w:proofErr w:type="spellEnd"/>
            <w:r w:rsidRPr="00787AF9">
              <w:rPr>
                <w:rFonts w:cs="Arial"/>
                <w:lang w:val="en-US"/>
              </w:rPr>
              <w:t xml:space="preserve"> trioxide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DFB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1303-86-2</w:t>
            </w:r>
          </w:p>
        </w:tc>
      </w:tr>
      <w:tr w:rsidR="00787AF9" w:rsidRPr="00787AF9" w14:paraId="2596ADA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323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29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Formamide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F87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75-12-7</w:t>
            </w:r>
          </w:p>
        </w:tc>
      </w:tr>
      <w:tr w:rsidR="00787AF9" w:rsidRPr="00787AF9" w14:paraId="3DBE347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34F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86A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Lead(</w:t>
            </w:r>
            <w:proofErr w:type="gramEnd"/>
            <w:r w:rsidRPr="00787AF9">
              <w:rPr>
                <w:rFonts w:cs="Arial"/>
                <w:lang w:val="en-US"/>
              </w:rPr>
              <w:t>II) bis(</w:t>
            </w:r>
            <w:proofErr w:type="spellStart"/>
            <w:r w:rsidRPr="00787AF9">
              <w:rPr>
                <w:rFonts w:cs="Arial"/>
                <w:lang w:val="en-US"/>
              </w:rPr>
              <w:t>methanesulfonate</w:t>
            </w:r>
            <w:proofErr w:type="spellEnd"/>
            <w:r w:rsidRPr="00787AF9">
              <w:rPr>
                <w:rFonts w:cs="Arial"/>
                <w:lang w:val="en-US"/>
              </w:rPr>
              <w:t>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755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17570-76-2</w:t>
            </w:r>
          </w:p>
        </w:tc>
      </w:tr>
      <w:tr w:rsidR="00787AF9" w:rsidRPr="00787AF9" w14:paraId="12BC961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D41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D4D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TGIC (1,3,5-tris(oxiranylmethyl)-1,3,5-triazine-2,4,6(1H,3H,5H)-trione)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F4B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2451-62-9</w:t>
            </w:r>
          </w:p>
        </w:tc>
      </w:tr>
      <w:tr w:rsidR="00787AF9" w:rsidRPr="00787AF9" w14:paraId="77E4FEE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2ED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242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β-TGIC (1,3,5-</w:t>
            </w:r>
            <w:proofErr w:type="gramStart"/>
            <w:r w:rsidRPr="00787AF9">
              <w:rPr>
                <w:rFonts w:cs="Arial"/>
                <w:lang w:val="en-US"/>
              </w:rPr>
              <w:t>tris[</w:t>
            </w:r>
            <w:proofErr w:type="gramEnd"/>
            <w:r w:rsidRPr="00787AF9">
              <w:rPr>
                <w:rFonts w:cs="Arial"/>
                <w:lang w:val="en-US"/>
              </w:rPr>
              <w:t>(2S and 2R)-2,3-epoxypropyl]-1,3,5-triazine-2,4,6-(1H,3H,5H)-</w:t>
            </w:r>
            <w:proofErr w:type="spellStart"/>
            <w:r w:rsidRPr="00787AF9">
              <w:rPr>
                <w:rFonts w:cs="Arial"/>
                <w:lang w:val="en-US"/>
              </w:rPr>
              <w:t>trione</w:t>
            </w:r>
            <w:proofErr w:type="spellEnd"/>
            <w:r w:rsidRPr="00787AF9">
              <w:rPr>
                <w:rFonts w:cs="Arial"/>
                <w:lang w:val="en-US"/>
              </w:rPr>
              <w:t>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BB4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59653-74-6</w:t>
            </w:r>
          </w:p>
        </w:tc>
      </w:tr>
      <w:tr w:rsidR="00787AF9" w:rsidRPr="00787AF9" w14:paraId="65BD310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581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DCC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4,4'-bis(</w:t>
            </w:r>
            <w:proofErr w:type="spellStart"/>
            <w:r w:rsidRPr="00787AF9">
              <w:rPr>
                <w:rFonts w:cs="Arial"/>
                <w:lang w:val="en-US"/>
              </w:rPr>
              <w:t>dimethylamino</w:t>
            </w:r>
            <w:proofErr w:type="spellEnd"/>
            <w:r w:rsidRPr="00787AF9">
              <w:rPr>
                <w:rFonts w:cs="Arial"/>
                <w:lang w:val="en-US"/>
              </w:rPr>
              <w:t>)benzophenone (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ketone)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364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90-94-8</w:t>
            </w:r>
          </w:p>
        </w:tc>
      </w:tr>
      <w:tr w:rsidR="00787AF9" w:rsidRPr="00787AF9" w14:paraId="2D2F7BF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48C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204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N,N</w:t>
            </w:r>
            <w:proofErr w:type="gramEnd"/>
            <w:r w:rsidRPr="00787AF9">
              <w:rPr>
                <w:rFonts w:cs="Arial"/>
                <w:lang w:val="en-US"/>
              </w:rPr>
              <w:t>,N',N'-tetramethyl-4,4'-methylenedianiline (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base)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246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101-61-1</w:t>
            </w:r>
          </w:p>
        </w:tc>
      </w:tr>
      <w:tr w:rsidR="00787AF9" w:rsidRPr="00787AF9" w14:paraId="295DECD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09A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16D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[4-[[4-anilino-1-</w:t>
            </w:r>
            <w:proofErr w:type="gramStart"/>
            <w:r w:rsidRPr="00787AF9">
              <w:rPr>
                <w:rFonts w:cs="Arial"/>
                <w:lang w:val="en-US"/>
              </w:rPr>
              <w:t>naphthyl][</w:t>
            </w:r>
            <w:proofErr w:type="gramEnd"/>
            <w:r w:rsidRPr="00787AF9">
              <w:rPr>
                <w:rFonts w:cs="Arial"/>
                <w:lang w:val="en-US"/>
              </w:rPr>
              <w:t>4-(dimethylamino)phenyl]methylene]cyclohexa-2,5-dien-1-ylidene] dimethylammonium chloride (C.I. Basic Blue 26)</w:t>
            </w:r>
            <w:r w:rsidRPr="00787AF9">
              <w:rPr>
                <w:rFonts w:cs="Arial"/>
                <w:lang w:val="en-US"/>
              </w:rPr>
              <w:br/>
              <w:t xml:space="preserve">[with ≥ 0.1% of 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ketone (EC No. 202-027-5) or 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base (EC No. 202-959-2)]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1105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2580-56-5</w:t>
            </w:r>
          </w:p>
        </w:tc>
      </w:tr>
      <w:tr w:rsidR="00787AF9" w:rsidRPr="00787AF9" w14:paraId="418A743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EAD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62E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α,α</w:t>
            </w:r>
            <w:proofErr w:type="gramEnd"/>
            <w:r w:rsidRPr="00787AF9">
              <w:rPr>
                <w:rFonts w:cs="Arial"/>
                <w:lang w:val="en-US"/>
              </w:rPr>
              <w:t>-Bis[4-(</w:t>
            </w:r>
            <w:proofErr w:type="spellStart"/>
            <w:r w:rsidRPr="00787AF9">
              <w:rPr>
                <w:rFonts w:cs="Arial"/>
                <w:lang w:val="en-US"/>
              </w:rPr>
              <w:t>dimethylamino</w:t>
            </w:r>
            <w:proofErr w:type="spellEnd"/>
            <w:r w:rsidRPr="00787AF9">
              <w:rPr>
                <w:rFonts w:cs="Arial"/>
                <w:lang w:val="en-US"/>
              </w:rPr>
              <w:t>)phenyl]-4 (phenylamino)naphthalene-1-methanol  (C.I. Solvent Blue 4)</w:t>
            </w:r>
            <w:r w:rsidRPr="00787AF9">
              <w:rPr>
                <w:rFonts w:cs="Arial"/>
                <w:lang w:val="en-US"/>
              </w:rPr>
              <w:br/>
              <w:t xml:space="preserve">[with ≥ 0.1% of 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ketone (EC No. 202-027-5) or 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base (EC No. 202-959-2)]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8E3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6786-83-0</w:t>
            </w:r>
          </w:p>
        </w:tc>
      </w:tr>
      <w:tr w:rsidR="00787AF9" w:rsidRPr="00787AF9" w14:paraId="4E2BEDF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03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005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4,4'-bis(</w:t>
            </w:r>
            <w:proofErr w:type="spellStart"/>
            <w:r w:rsidRPr="00787AF9">
              <w:rPr>
                <w:rFonts w:cs="Arial"/>
                <w:lang w:val="en-US"/>
              </w:rPr>
              <w:t>dimethylamino</w:t>
            </w:r>
            <w:proofErr w:type="spellEnd"/>
            <w:r w:rsidRPr="00787AF9">
              <w:rPr>
                <w:rFonts w:cs="Arial"/>
                <w:lang w:val="en-US"/>
              </w:rPr>
              <w:t>)-4''-(</w:t>
            </w:r>
            <w:proofErr w:type="gramStart"/>
            <w:r w:rsidRPr="00787AF9">
              <w:rPr>
                <w:rFonts w:cs="Arial"/>
                <w:lang w:val="en-US"/>
              </w:rPr>
              <w:t>methylamino)trityl</w:t>
            </w:r>
            <w:proofErr w:type="gramEnd"/>
            <w:r w:rsidRPr="00787AF9">
              <w:rPr>
                <w:rFonts w:cs="Arial"/>
                <w:lang w:val="en-US"/>
              </w:rPr>
              <w:t xml:space="preserve"> alcohol</w:t>
            </w:r>
            <w:r w:rsidRPr="00787AF9">
              <w:rPr>
                <w:rFonts w:cs="Arial"/>
                <w:lang w:val="en-US"/>
              </w:rPr>
              <w:br/>
              <w:t xml:space="preserve">[with ≥ 0.1% of 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ketone (EC No. 202-027-5) or 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base (EC No. 202-959-2)]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901F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561-41-1</w:t>
            </w:r>
          </w:p>
        </w:tc>
      </w:tr>
      <w:tr w:rsidR="00787AF9" w:rsidRPr="00787AF9" w14:paraId="20D2C52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34E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lastRenderedPageBreak/>
              <w:t>18-juin-12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A51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[4-[4,4'-bis(</w:t>
            </w:r>
            <w:proofErr w:type="spellStart"/>
            <w:r w:rsidRPr="00787AF9">
              <w:rPr>
                <w:rFonts w:cs="Arial"/>
                <w:lang w:val="en-US"/>
              </w:rPr>
              <w:t>dimethylamino</w:t>
            </w:r>
            <w:proofErr w:type="spellEnd"/>
            <w:r w:rsidRPr="00787AF9">
              <w:rPr>
                <w:rFonts w:cs="Arial"/>
                <w:lang w:val="en-US"/>
              </w:rPr>
              <w:t xml:space="preserve">) </w:t>
            </w:r>
            <w:proofErr w:type="spellStart"/>
            <w:proofErr w:type="gramStart"/>
            <w:r w:rsidRPr="00787AF9">
              <w:rPr>
                <w:rFonts w:cs="Arial"/>
                <w:lang w:val="en-US"/>
              </w:rPr>
              <w:t>benzhydrylidene</w:t>
            </w:r>
            <w:proofErr w:type="spellEnd"/>
            <w:r w:rsidRPr="00787AF9">
              <w:rPr>
                <w:rFonts w:cs="Arial"/>
                <w:lang w:val="en-US"/>
              </w:rPr>
              <w:t>]cyclohexa</w:t>
            </w:r>
            <w:proofErr w:type="gramEnd"/>
            <w:r w:rsidRPr="00787AF9">
              <w:rPr>
                <w:rFonts w:cs="Arial"/>
                <w:lang w:val="en-US"/>
              </w:rPr>
              <w:t>-2,5-dien-1-ylidene]dimethylammonium chloride  (C.I. Basic Violet 3)</w:t>
            </w:r>
            <w:r w:rsidRPr="00787AF9">
              <w:rPr>
                <w:rFonts w:cs="Arial"/>
                <w:lang w:val="en-US"/>
              </w:rPr>
              <w:br/>
              <w:t xml:space="preserve">[with ≥ 0.1% of 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ketone (EC No. 202-027-5) or </w:t>
            </w:r>
            <w:proofErr w:type="spellStart"/>
            <w:r w:rsidRPr="00787AF9">
              <w:rPr>
                <w:rFonts w:cs="Arial"/>
                <w:lang w:val="en-US"/>
              </w:rPr>
              <w:t>Michler's</w:t>
            </w:r>
            <w:proofErr w:type="spellEnd"/>
            <w:r w:rsidRPr="00787AF9">
              <w:rPr>
                <w:rFonts w:cs="Arial"/>
                <w:lang w:val="en-US"/>
              </w:rPr>
              <w:t xml:space="preserve"> base (EC No. 202-959-2)]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148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548-62-9</w:t>
            </w:r>
          </w:p>
        </w:tc>
      </w:tr>
      <w:tr w:rsidR="00787AF9" w:rsidRPr="00787AF9" w14:paraId="34F1756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4CE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45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Biphenyl-4-ylamine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3D0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92-67-1</w:t>
            </w:r>
          </w:p>
        </w:tc>
      </w:tr>
      <w:tr w:rsidR="00787AF9" w:rsidRPr="00787AF9" w14:paraId="5642746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DE0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F58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o-</w:t>
            </w:r>
            <w:proofErr w:type="spellStart"/>
            <w:r w:rsidRPr="00787AF9">
              <w:rPr>
                <w:rFonts w:cs="Arial"/>
                <w:lang w:val="en-US"/>
              </w:rPr>
              <w:t>aminoazotoluene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47D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97-56-3</w:t>
            </w:r>
          </w:p>
        </w:tc>
      </w:tr>
      <w:tr w:rsidR="00787AF9" w:rsidRPr="00787AF9" w14:paraId="1C9A768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15FF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AB6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4,4'-methylenedi-o-toluidine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917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838-88-0</w:t>
            </w:r>
          </w:p>
        </w:tc>
      </w:tr>
      <w:tr w:rsidR="00787AF9" w:rsidRPr="00787AF9" w14:paraId="7473706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A28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46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6-methoxy-m-toluidine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AFA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120-71-8</w:t>
            </w:r>
          </w:p>
        </w:tc>
      </w:tr>
      <w:tr w:rsidR="00787AF9" w:rsidRPr="00787AF9" w14:paraId="703BAA1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7F6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3D0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4,4'-oxydianiline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495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101-80-4</w:t>
            </w:r>
          </w:p>
        </w:tc>
      </w:tr>
      <w:tr w:rsidR="00787AF9" w:rsidRPr="00787AF9" w14:paraId="2A083CC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BDC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10C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o-toluidine</w:t>
            </w:r>
            <w:r w:rsidRPr="00787AF9">
              <w:rPr>
                <w:rFonts w:cs="Arial"/>
                <w:lang w:val="en-US"/>
              </w:rPr>
              <w:br/>
              <w:t>2-aminotoluene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873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95-53-4</w:t>
            </w:r>
          </w:p>
        </w:tc>
      </w:tr>
      <w:tr w:rsidR="00787AF9" w:rsidRPr="00787AF9" w14:paraId="15357B5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F0F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116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4-methyl-m-phenylenediamine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2B35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95-80-7</w:t>
            </w:r>
          </w:p>
        </w:tc>
      </w:tr>
      <w:tr w:rsidR="00787AF9" w:rsidRPr="00787AF9" w14:paraId="7221132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0EA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B49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Lead </w:t>
            </w:r>
            <w:proofErr w:type="spellStart"/>
            <w:r w:rsidRPr="00787AF9">
              <w:rPr>
                <w:rFonts w:cs="Arial"/>
                <w:lang w:val="en-US"/>
              </w:rPr>
              <w:t>hydrocarbonate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1CB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1319-46-6</w:t>
            </w:r>
          </w:p>
        </w:tc>
      </w:tr>
      <w:tr w:rsidR="00787AF9" w:rsidRPr="00787AF9" w14:paraId="03F812F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E9B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881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(</w:t>
            </w:r>
            <w:proofErr w:type="gramStart"/>
            <w:r w:rsidRPr="00787AF9">
              <w:rPr>
                <w:rFonts w:cs="Arial"/>
                <w:lang w:val="en-US"/>
              </w:rPr>
              <w:t>II,IV</w:t>
            </w:r>
            <w:proofErr w:type="gramEnd"/>
            <w:r w:rsidRPr="00787AF9">
              <w:rPr>
                <w:rFonts w:cs="Arial"/>
                <w:lang w:val="en-US"/>
              </w:rPr>
              <w:t>) oxide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A5C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1314-41-6</w:t>
            </w:r>
          </w:p>
        </w:tc>
      </w:tr>
      <w:tr w:rsidR="00787AF9" w:rsidRPr="00787AF9" w14:paraId="0C35F10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618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83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(II) oxide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75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1317-36-8</w:t>
            </w:r>
          </w:p>
        </w:tc>
      </w:tr>
      <w:tr w:rsidR="00787AF9" w:rsidRPr="00787AF9" w14:paraId="76F153D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761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C39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Lead (II) </w:t>
            </w:r>
            <w:proofErr w:type="spellStart"/>
            <w:r w:rsidRPr="00787AF9">
              <w:rPr>
                <w:rFonts w:cs="Arial"/>
                <w:lang w:val="en-US"/>
              </w:rPr>
              <w:t>titanate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62E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12060-00-3</w:t>
            </w:r>
          </w:p>
        </w:tc>
      </w:tr>
      <w:tr w:rsidR="00787AF9" w:rsidRPr="00787AF9" w14:paraId="35EB9DB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38F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276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sulphate, tribasic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D23F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12202-17-4</w:t>
            </w:r>
          </w:p>
        </w:tc>
      </w:tr>
      <w:tr w:rsidR="00787AF9" w:rsidRPr="00787AF9" w14:paraId="6E2484D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65B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47C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1-Bromopropane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B9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106-94-5</w:t>
            </w:r>
          </w:p>
        </w:tc>
      </w:tr>
      <w:tr w:rsidR="00787AF9" w:rsidRPr="00787AF9" w14:paraId="1F72C8E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99F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C11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proofErr w:type="gramStart"/>
            <w:r w:rsidRPr="00787AF9">
              <w:rPr>
                <w:rFonts w:cs="Arial"/>
                <w:lang w:val="en-US"/>
              </w:rPr>
              <w:t>Decabromodiphenyl</w:t>
            </w:r>
            <w:proofErr w:type="spellEnd"/>
            <w:r w:rsidRPr="00787AF9">
              <w:rPr>
                <w:rFonts w:cs="Arial"/>
                <w:lang w:val="en-US"/>
              </w:rPr>
              <w:t xml:space="preserve">  ether</w:t>
            </w:r>
            <w:proofErr w:type="gram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952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1163-19-5 </w:t>
            </w:r>
          </w:p>
        </w:tc>
      </w:tr>
      <w:tr w:rsidR="00787AF9" w:rsidRPr="00787AF9" w14:paraId="23707A6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DCF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409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Tetraethyllead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241F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78-00-2</w:t>
            </w:r>
          </w:p>
        </w:tc>
      </w:tr>
      <w:tr w:rsidR="00787AF9" w:rsidRPr="00787AF9" w14:paraId="2F563D2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88C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E5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3-ethyl-2-methyl-2-(3-methylbutyl)-1,3-oxazolidine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083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143860-04-2</w:t>
            </w:r>
          </w:p>
        </w:tc>
      </w:tr>
      <w:tr w:rsidR="00787AF9" w:rsidRPr="00787AF9" w14:paraId="163EFE7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FCF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D2D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N-</w:t>
            </w:r>
            <w:proofErr w:type="spellStart"/>
            <w:r w:rsidRPr="00787AF9">
              <w:rPr>
                <w:rFonts w:cs="Arial"/>
                <w:lang w:val="en-US"/>
              </w:rPr>
              <w:t>methylacetamide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5BE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79-16-3</w:t>
            </w:r>
          </w:p>
        </w:tc>
      </w:tr>
      <w:tr w:rsidR="00787AF9" w:rsidRPr="00787AF9" w14:paraId="3E2510F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039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725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Pentalead</w:t>
            </w:r>
            <w:proofErr w:type="spellEnd"/>
            <w:r w:rsidRPr="00787AF9">
              <w:rPr>
                <w:rFonts w:cs="Arial"/>
                <w:lang w:val="en-US"/>
              </w:rPr>
              <w:t xml:space="preserve"> </w:t>
            </w:r>
            <w:proofErr w:type="spellStart"/>
            <w:r w:rsidRPr="00787AF9">
              <w:rPr>
                <w:rFonts w:cs="Arial"/>
                <w:lang w:val="en-US"/>
              </w:rPr>
              <w:t>tetraoxide</w:t>
            </w:r>
            <w:proofErr w:type="spellEnd"/>
            <w:r w:rsidRPr="00787AF9">
              <w:rPr>
                <w:rFonts w:cs="Arial"/>
                <w:lang w:val="en-US"/>
              </w:rPr>
              <w:t xml:space="preserve"> sulphate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7B4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12065-90-6</w:t>
            </w:r>
          </w:p>
        </w:tc>
      </w:tr>
      <w:tr w:rsidR="00787AF9" w:rsidRPr="00787AF9" w14:paraId="6375524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AA7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8AE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Dinoseb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4497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88-85-7</w:t>
            </w:r>
          </w:p>
        </w:tc>
      </w:tr>
      <w:tr w:rsidR="00787AF9" w:rsidRPr="00787AF9" w14:paraId="2B1148B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970F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DA7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Dioxobis</w:t>
            </w:r>
            <w:proofErr w:type="spellEnd"/>
            <w:r w:rsidRPr="00787AF9">
              <w:rPr>
                <w:rFonts w:cs="Arial"/>
                <w:lang w:val="en-US"/>
              </w:rPr>
              <w:t>(</w:t>
            </w:r>
            <w:proofErr w:type="spellStart"/>
            <w:r w:rsidRPr="00787AF9">
              <w:rPr>
                <w:rFonts w:cs="Arial"/>
                <w:lang w:val="en-US"/>
              </w:rPr>
              <w:t>stearato</w:t>
            </w:r>
            <w:proofErr w:type="spellEnd"/>
            <w:r w:rsidRPr="00787AF9">
              <w:rPr>
                <w:rFonts w:cs="Arial"/>
                <w:lang w:val="en-US"/>
              </w:rPr>
              <w:t>)</w:t>
            </w:r>
            <w:proofErr w:type="spellStart"/>
            <w:r w:rsidRPr="00787AF9">
              <w:rPr>
                <w:rFonts w:cs="Arial"/>
                <w:lang w:val="en-US"/>
              </w:rPr>
              <w:t>trilead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D92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12578-12-0</w:t>
            </w:r>
          </w:p>
        </w:tc>
      </w:tr>
      <w:tr w:rsidR="00787AF9" w:rsidRPr="00787AF9" w14:paraId="6E830E2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BB1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46C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dinitrate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4AC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10099-74-8</w:t>
            </w:r>
          </w:p>
        </w:tc>
      </w:tr>
      <w:tr w:rsidR="00787AF9" w:rsidRPr="00787AF9" w14:paraId="135E31F7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030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26C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Acetic acid, lead salt, basic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DCA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51404-69-4</w:t>
            </w:r>
          </w:p>
        </w:tc>
      </w:tr>
      <w:tr w:rsidR="00787AF9" w:rsidRPr="00787AF9" w14:paraId="3D23AC7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79C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28E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Dimethyl sulphate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FCB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77-78-1</w:t>
            </w:r>
          </w:p>
        </w:tc>
      </w:tr>
      <w:tr w:rsidR="00787AF9" w:rsidRPr="00787AF9" w14:paraId="731F7C7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A0A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F21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Furan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ABF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110-00-9</w:t>
            </w:r>
          </w:p>
        </w:tc>
      </w:tr>
      <w:tr w:rsidR="00787AF9" w:rsidRPr="00787AF9" w14:paraId="3284610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DBF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346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Pyrochlore, antimony lead yellow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C97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8012-00-8</w:t>
            </w:r>
          </w:p>
        </w:tc>
      </w:tr>
      <w:tr w:rsidR="00787AF9" w:rsidRPr="00787AF9" w14:paraId="5BEF8F3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3DC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C48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Dibasic lead phthalate (phthalate(2-dioxotrilead))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4DD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69011-06-9</w:t>
            </w:r>
          </w:p>
        </w:tc>
      </w:tr>
      <w:tr w:rsidR="00787AF9" w:rsidRPr="00787AF9" w14:paraId="0BA7A62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ED1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E56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Diethyl sulphate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438F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64-67-5</w:t>
            </w:r>
          </w:p>
        </w:tc>
      </w:tr>
      <w:tr w:rsidR="00787AF9" w:rsidRPr="00787AF9" w14:paraId="4CE2A9C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306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E4C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Lead </w:t>
            </w:r>
            <w:proofErr w:type="spellStart"/>
            <w:r w:rsidRPr="00787AF9">
              <w:rPr>
                <w:rFonts w:cs="Arial"/>
                <w:lang w:val="en-US"/>
              </w:rPr>
              <w:t>cynamidate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D96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20837-86-9</w:t>
            </w:r>
          </w:p>
        </w:tc>
      </w:tr>
      <w:tr w:rsidR="00787AF9" w:rsidRPr="00787AF9" w14:paraId="2E3A09A7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EAD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391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Silicic acid, barium salt, lead-doped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BC7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68784-75-8</w:t>
            </w:r>
          </w:p>
        </w:tc>
      </w:tr>
      <w:tr w:rsidR="00787AF9" w:rsidRPr="00787AF9" w14:paraId="4868E7A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E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3C4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Trilead</w:t>
            </w:r>
            <w:proofErr w:type="spellEnd"/>
            <w:r w:rsidRPr="00787AF9">
              <w:rPr>
                <w:rFonts w:cs="Arial"/>
                <w:lang w:val="en-US"/>
              </w:rPr>
              <w:t xml:space="preserve"> dioxide phosphonate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C5A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12141-20-7</w:t>
            </w:r>
          </w:p>
        </w:tc>
      </w:tr>
      <w:tr w:rsidR="00787AF9" w:rsidRPr="00787AF9" w14:paraId="284C30C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47D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lastRenderedPageBreak/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8F2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4-Aminoazobenzene; 4-Phenylazoaniline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8E2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60-09-3</w:t>
            </w:r>
          </w:p>
        </w:tc>
      </w:tr>
      <w:tr w:rsidR="00787AF9" w:rsidRPr="00787AF9" w14:paraId="51056E15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086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F1F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Dibutyltin dichloride (DBT)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8FE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683-18-1</w:t>
            </w:r>
          </w:p>
        </w:tc>
      </w:tr>
      <w:tr w:rsidR="00787AF9" w:rsidRPr="00787AF9" w14:paraId="11A3352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068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30C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Titanium Zirconium Oxide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2F2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12626-81-2</w:t>
            </w:r>
          </w:p>
        </w:tc>
      </w:tr>
      <w:tr w:rsidR="00787AF9" w:rsidRPr="00787AF9" w14:paraId="17465AB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CDC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EBC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Propylene oxide; 1,2-epoxypropane; </w:t>
            </w:r>
            <w:proofErr w:type="spellStart"/>
            <w:r w:rsidRPr="00787AF9">
              <w:rPr>
                <w:rFonts w:cs="Arial"/>
                <w:lang w:val="en-US"/>
              </w:rPr>
              <w:t>methyloxirane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A42F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75-56-9</w:t>
            </w:r>
          </w:p>
        </w:tc>
      </w:tr>
      <w:tr w:rsidR="00787AF9" w:rsidRPr="00787AF9" w14:paraId="0E902D8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0EC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8CA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Fatty acids, C16-18, lead salts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2675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91031-62-8</w:t>
            </w:r>
          </w:p>
        </w:tc>
      </w:tr>
      <w:tr w:rsidR="00787AF9" w:rsidRPr="00787AF9" w14:paraId="029F368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368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C22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Sulfurous acid, lead salt, dibasic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059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62229-08-7</w:t>
            </w:r>
          </w:p>
        </w:tc>
      </w:tr>
      <w:tr w:rsidR="00787AF9" w:rsidRPr="00787AF9" w14:paraId="1BC3C7C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680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AF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Basic lead sulphate (lead oxide sulphate)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B88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12036-76-9</w:t>
            </w:r>
          </w:p>
        </w:tc>
      </w:tr>
      <w:tr w:rsidR="00787AF9" w:rsidRPr="00787AF9" w14:paraId="1640061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D20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9EF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bis(tetrafluoroborate)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8C4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13814-96-5</w:t>
            </w:r>
          </w:p>
        </w:tc>
      </w:tr>
      <w:tr w:rsidR="00787AF9" w:rsidRPr="00787AF9" w14:paraId="16AD4D6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83D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B76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Silicic acid, lead salt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BE8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11120-22-2</w:t>
            </w:r>
          </w:p>
        </w:tc>
      </w:tr>
      <w:tr w:rsidR="00787AF9" w:rsidRPr="00787AF9" w14:paraId="3A2F35E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8A9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CA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gramStart"/>
            <w:r w:rsidRPr="00787AF9">
              <w:rPr>
                <w:rFonts w:cs="Arial"/>
                <w:lang w:val="en-US"/>
              </w:rPr>
              <w:t>N,N</w:t>
            </w:r>
            <w:proofErr w:type="gramEnd"/>
            <w:r w:rsidRPr="00787AF9">
              <w:rPr>
                <w:rFonts w:cs="Arial"/>
                <w:lang w:val="en-US"/>
              </w:rPr>
              <w:t>-dimethylformamide; dimethyl formamide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7AA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68-12-2</w:t>
            </w:r>
          </w:p>
        </w:tc>
      </w:tr>
      <w:tr w:rsidR="00787AF9" w:rsidRPr="00787AF9" w14:paraId="1E0AB08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F73F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104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N-pentyl-</w:t>
            </w:r>
            <w:proofErr w:type="spellStart"/>
            <w:r w:rsidRPr="00787AF9">
              <w:rPr>
                <w:rFonts w:cs="Arial"/>
                <w:lang w:val="en-US"/>
              </w:rPr>
              <w:t>isopentylphtalate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D00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776297-69-9</w:t>
            </w:r>
          </w:p>
        </w:tc>
      </w:tr>
      <w:tr w:rsidR="00787AF9" w:rsidRPr="00787AF9" w14:paraId="10438D4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D4D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709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Pentacosafluorotridecanoic</w:t>
            </w:r>
            <w:proofErr w:type="spellEnd"/>
            <w:r w:rsidRPr="00787AF9">
              <w:rPr>
                <w:rFonts w:cs="Arial"/>
                <w:lang w:val="en-US"/>
              </w:rPr>
              <w:t xml:space="preserve"> acid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B40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72629-94-8</w:t>
            </w:r>
          </w:p>
        </w:tc>
      </w:tr>
      <w:tr w:rsidR="00787AF9" w:rsidRPr="00787AF9" w14:paraId="35770F5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29B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49C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Methoxy acetic acid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7FB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625-45-6</w:t>
            </w:r>
          </w:p>
        </w:tc>
      </w:tr>
      <w:tr w:rsidR="00787AF9" w:rsidRPr="001456C0" w14:paraId="4DE8925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21E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65F6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4-Nonylphenol, branched and linear: substances with a linear and/or branched alkyl chain with a carbon number of 9 covalently bound in position 4 to phenol, </w:t>
            </w:r>
            <w:r w:rsidRPr="00787AF9">
              <w:rPr>
                <w:rFonts w:cs="Arial"/>
                <w:lang w:val="en-US"/>
              </w:rPr>
              <w:br/>
              <w:t>covering also UVCB- and well-defined substances which include any of the individual isomers or a combination thereof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9B8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val="en-US" w:eastAsia="fr-FR"/>
              </w:rPr>
            </w:pPr>
            <w:r w:rsidRPr="00787AF9">
              <w:rPr>
                <w:rFonts w:eastAsia="Times New Roman" w:cs="Arial"/>
                <w:lang w:val="en-US" w:eastAsia="fr-FR"/>
              </w:rPr>
              <w:t> </w:t>
            </w:r>
          </w:p>
        </w:tc>
      </w:tr>
      <w:tr w:rsidR="00787AF9" w:rsidRPr="001456C0" w14:paraId="660A40D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D69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478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Phenol, 4-nonyl-, branched and linear covering all individual isomers with an alkyl chain of carbon number 9 and UVCB substances which include linear and branched alkyl chains with a carbon number of 9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FCC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val="en-US" w:eastAsia="fr-FR"/>
              </w:rPr>
            </w:pPr>
            <w:r w:rsidRPr="00787AF9">
              <w:rPr>
                <w:rFonts w:eastAsia="Times New Roman" w:cs="Arial"/>
                <w:lang w:val="en-US" w:eastAsia="fr-FR"/>
              </w:rPr>
              <w:t> </w:t>
            </w:r>
          </w:p>
        </w:tc>
      </w:tr>
      <w:tr w:rsidR="00787AF9" w:rsidRPr="00787AF9" w14:paraId="626D131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D91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194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Tricosafluorododecanoic</w:t>
            </w:r>
            <w:proofErr w:type="spellEnd"/>
            <w:r w:rsidRPr="00787AF9">
              <w:rPr>
                <w:rFonts w:cs="Arial"/>
                <w:lang w:val="en-US"/>
              </w:rPr>
              <w:t xml:space="preserve"> acid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C0A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307-55-1</w:t>
            </w:r>
          </w:p>
        </w:tc>
      </w:tr>
      <w:tr w:rsidR="00787AF9" w:rsidRPr="00787AF9" w14:paraId="3D15259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40F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054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1,2-Diethoxyethane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BF8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629-14-1</w:t>
            </w:r>
          </w:p>
        </w:tc>
      </w:tr>
      <w:tr w:rsidR="00787AF9" w:rsidRPr="00787AF9" w14:paraId="54C7B14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B8D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B3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</w:rPr>
            </w:pPr>
            <w:r w:rsidRPr="00787AF9">
              <w:rPr>
                <w:rFonts w:cs="Arial"/>
              </w:rPr>
              <w:t>Hexahydro-2-benzofuran-1,3-dione (HHPA), cis-cyclohexane-1,2-dicarboxylic anhydride, trans-cyclohexane-1,2-dicarboxylic anhydride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8E4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85-42-7,</w:t>
            </w:r>
            <w:r w:rsidRPr="00787AF9">
              <w:rPr>
                <w:rFonts w:eastAsia="Times New Roman" w:cs="Arial"/>
                <w:lang w:eastAsia="fr-FR"/>
              </w:rPr>
              <w:br/>
              <w:t xml:space="preserve"> 13149-00-3, 14166-21-3</w:t>
            </w:r>
          </w:p>
        </w:tc>
      </w:tr>
      <w:tr w:rsidR="00787AF9" w:rsidRPr="00787AF9" w14:paraId="547A88D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C97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365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Henicosafluoroundecanoic</w:t>
            </w:r>
            <w:proofErr w:type="spellEnd"/>
            <w:r w:rsidRPr="00787AF9">
              <w:rPr>
                <w:rFonts w:cs="Arial"/>
                <w:lang w:val="en-US"/>
              </w:rPr>
              <w:t xml:space="preserve"> acid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75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2058-94-8</w:t>
            </w:r>
          </w:p>
        </w:tc>
      </w:tr>
      <w:tr w:rsidR="00787AF9" w:rsidRPr="00787AF9" w14:paraId="23704A5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A08F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8E1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Heptacosafluorotetradecanoic</w:t>
            </w:r>
            <w:proofErr w:type="spellEnd"/>
            <w:r w:rsidRPr="00787AF9">
              <w:rPr>
                <w:rFonts w:cs="Arial"/>
                <w:lang w:val="en-US"/>
              </w:rPr>
              <w:t xml:space="preserve"> acid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601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376-06-7</w:t>
            </w:r>
          </w:p>
        </w:tc>
      </w:tr>
      <w:tr w:rsidR="00787AF9" w:rsidRPr="00787AF9" w14:paraId="798C5FB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FDF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D69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1,2-Benzenedicarboxylic acid, </w:t>
            </w:r>
            <w:proofErr w:type="spellStart"/>
            <w:r w:rsidRPr="00787AF9">
              <w:rPr>
                <w:rFonts w:cs="Arial"/>
                <w:lang w:val="en-US"/>
              </w:rPr>
              <w:t>dipentylester</w:t>
            </w:r>
            <w:proofErr w:type="spellEnd"/>
            <w:r w:rsidRPr="00787AF9">
              <w:rPr>
                <w:rFonts w:cs="Arial"/>
                <w:lang w:val="en-US"/>
              </w:rPr>
              <w:t>, branched and linear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9EF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84777-06-0</w:t>
            </w:r>
          </w:p>
        </w:tc>
      </w:tr>
      <w:tr w:rsidR="00787AF9" w:rsidRPr="00787AF9" w14:paraId="4FC047A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B2F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871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</w:rPr>
            </w:pPr>
            <w:r w:rsidRPr="00787AF9">
              <w:rPr>
                <w:rFonts w:cs="Arial"/>
              </w:rPr>
              <w:t>Diazene-1,2-dicarboxamide (</w:t>
            </w:r>
            <w:proofErr w:type="gramStart"/>
            <w:r w:rsidRPr="00787AF9">
              <w:rPr>
                <w:rFonts w:cs="Arial"/>
              </w:rPr>
              <w:t>C,C</w:t>
            </w:r>
            <w:proofErr w:type="gramEnd"/>
            <w:r w:rsidRPr="00787AF9">
              <w:rPr>
                <w:rFonts w:cs="Arial"/>
              </w:rPr>
              <w:t>'-</w:t>
            </w:r>
            <w:proofErr w:type="spellStart"/>
            <w:r w:rsidRPr="00787AF9">
              <w:rPr>
                <w:rFonts w:cs="Arial"/>
              </w:rPr>
              <w:t>azodi</w:t>
            </w:r>
            <w:proofErr w:type="spellEnd"/>
            <w:r w:rsidRPr="00787AF9">
              <w:rPr>
                <w:rFonts w:cs="Arial"/>
              </w:rPr>
              <w:t>(</w:t>
            </w:r>
            <w:proofErr w:type="spellStart"/>
            <w:r w:rsidRPr="00787AF9">
              <w:rPr>
                <w:rFonts w:cs="Arial"/>
              </w:rPr>
              <w:t>formamide</w:t>
            </w:r>
            <w:proofErr w:type="spellEnd"/>
            <w:r w:rsidRPr="00787AF9">
              <w:rPr>
                <w:rFonts w:cs="Arial"/>
              </w:rPr>
              <w:t>))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C4B5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123-77-3</w:t>
            </w:r>
          </w:p>
        </w:tc>
      </w:tr>
      <w:tr w:rsidR="00787AF9" w:rsidRPr="00787AF9" w14:paraId="5382C467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44F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630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 w:rsidRPr="00787AF9">
              <w:rPr>
                <w:rFonts w:cs="Arial"/>
              </w:rPr>
              <w:t>Hexahydromethylphathalic</w:t>
            </w:r>
            <w:proofErr w:type="spellEnd"/>
            <w:r w:rsidRPr="00787AF9">
              <w:rPr>
                <w:rFonts w:cs="Arial"/>
              </w:rPr>
              <w:t xml:space="preserve"> anhydride, Hexahydro-4-methylphathalic anhydride, Hexahydro-1-methylphathalic anhydride, Hexahydro-3-methylphathalic anhydride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500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25550-51-0, 19438-60-9,</w:t>
            </w:r>
            <w:r w:rsidRPr="00787AF9">
              <w:rPr>
                <w:rFonts w:eastAsia="Times New Roman" w:cs="Arial"/>
                <w:lang w:eastAsia="fr-FR"/>
              </w:rPr>
              <w:br/>
              <w:t xml:space="preserve"> 48122-14-1, 57110-29-9</w:t>
            </w:r>
          </w:p>
        </w:tc>
      </w:tr>
      <w:tr w:rsidR="00787AF9" w:rsidRPr="00787AF9" w14:paraId="678FBF9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958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19-déc.-12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74C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Diisopentylphthalate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A445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605-50-5</w:t>
            </w:r>
          </w:p>
        </w:tc>
      </w:tr>
      <w:tr w:rsidR="00787AF9" w:rsidRPr="00787AF9" w14:paraId="73D5DB27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CA2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891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122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7440-43-9</w:t>
            </w:r>
          </w:p>
        </w:tc>
      </w:tr>
      <w:tr w:rsidR="00787AF9" w:rsidRPr="00787AF9" w14:paraId="08D9B1C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57B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B45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 oxide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262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1306-19-0</w:t>
            </w:r>
          </w:p>
        </w:tc>
      </w:tr>
      <w:tr w:rsidR="00787AF9" w:rsidRPr="00787AF9" w14:paraId="346C66D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024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355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Di-n-pentyl phthalate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1DA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131-18-0</w:t>
            </w:r>
          </w:p>
        </w:tc>
      </w:tr>
      <w:tr w:rsidR="00787AF9" w:rsidRPr="00787AF9" w14:paraId="3382A20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B05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lastRenderedPageBreak/>
              <w:t>20-juin-13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7F6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Nonylphenol ethoxylates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5F3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9016-45-9</w:t>
            </w:r>
            <w:r w:rsidRPr="00787AF9">
              <w:rPr>
                <w:rFonts w:eastAsia="Times New Roman" w:cs="Arial"/>
                <w:lang w:eastAsia="fr-FR"/>
              </w:rPr>
              <w:br/>
              <w:t>26027-38-3</w:t>
            </w:r>
            <w:r w:rsidRPr="00787AF9">
              <w:rPr>
                <w:rFonts w:eastAsia="Times New Roman" w:cs="Arial"/>
                <w:lang w:eastAsia="fr-FR"/>
              </w:rPr>
              <w:br/>
              <w:t>68412-54-4</w:t>
            </w:r>
            <w:r w:rsidRPr="00787AF9">
              <w:rPr>
                <w:rFonts w:eastAsia="Times New Roman" w:cs="Arial"/>
                <w:lang w:eastAsia="fr-FR"/>
              </w:rPr>
              <w:br/>
              <w:t>127087-87-0</w:t>
            </w:r>
            <w:r w:rsidRPr="00787AF9">
              <w:rPr>
                <w:rFonts w:eastAsia="Times New Roman" w:cs="Arial"/>
                <w:lang w:eastAsia="fr-FR"/>
              </w:rPr>
              <w:br/>
              <w:t>37205-87-1</w:t>
            </w:r>
          </w:p>
        </w:tc>
      </w:tr>
      <w:tr w:rsidR="00787AF9" w:rsidRPr="00787AF9" w14:paraId="22B3715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E96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0A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PFOA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9A6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335-67-1</w:t>
            </w:r>
          </w:p>
        </w:tc>
      </w:tr>
      <w:tr w:rsidR="00787AF9" w:rsidRPr="00787AF9" w14:paraId="7C5EA5F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74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72C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Ammoniumpentadecafluorootanoate</w:t>
            </w:r>
            <w:proofErr w:type="spellEnd"/>
            <w:r w:rsidRPr="00787AF9">
              <w:rPr>
                <w:rFonts w:cs="Arial"/>
                <w:lang w:val="en-US"/>
              </w:rPr>
              <w:t xml:space="preserve"> (APFO)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264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3825-26-1</w:t>
            </w:r>
          </w:p>
        </w:tc>
      </w:tr>
      <w:tr w:rsidR="00787AF9" w:rsidRPr="00787AF9" w14:paraId="48B4D2F7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FB8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proofErr w:type="spellStart"/>
            <w:r w:rsidRPr="00887E1B">
              <w:rPr>
                <w:rFonts w:eastAsia="Times New Roman" w:cs="Arial"/>
                <w:b/>
                <w:bCs/>
                <w:lang w:eastAsia="fr-FR"/>
              </w:rPr>
              <w:t>dec</w:t>
            </w:r>
            <w:proofErr w:type="spellEnd"/>
            <w:r w:rsidRPr="00887E1B">
              <w:rPr>
                <w:rFonts w:eastAsia="Times New Roman" w:cs="Arial"/>
                <w:b/>
                <w:bCs/>
                <w:lang w:eastAsia="fr-FR"/>
              </w:rPr>
              <w:t>. 2013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6136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 w:rsidRPr="00787AF9">
              <w:rPr>
                <w:rFonts w:cs="Arial"/>
              </w:rPr>
              <w:t>Disodium</w:t>
            </w:r>
            <w:proofErr w:type="spellEnd"/>
            <w:r w:rsidRPr="00787AF9">
              <w:rPr>
                <w:rFonts w:cs="Arial"/>
              </w:rPr>
              <w:t xml:space="preserve"> 4-amino-3-[[4'-[(2,4-</w:t>
            </w:r>
            <w:proofErr w:type="gramStart"/>
            <w:r w:rsidRPr="00787AF9">
              <w:rPr>
                <w:rFonts w:cs="Arial"/>
              </w:rPr>
              <w:t>diaminophenyl)</w:t>
            </w:r>
            <w:proofErr w:type="spellStart"/>
            <w:r w:rsidRPr="00787AF9">
              <w:rPr>
                <w:rFonts w:cs="Arial"/>
              </w:rPr>
              <w:t>azo</w:t>
            </w:r>
            <w:proofErr w:type="spellEnd"/>
            <w:proofErr w:type="gramEnd"/>
            <w:r w:rsidRPr="00787AF9">
              <w:rPr>
                <w:rFonts w:cs="Arial"/>
              </w:rPr>
              <w:t>][1,1'-biphenyl]-4-yl]</w:t>
            </w:r>
            <w:proofErr w:type="spellStart"/>
            <w:r w:rsidRPr="00787AF9">
              <w:rPr>
                <w:rFonts w:cs="Arial"/>
              </w:rPr>
              <w:t>azo</w:t>
            </w:r>
            <w:proofErr w:type="spellEnd"/>
            <w:r w:rsidRPr="00787AF9">
              <w:rPr>
                <w:rFonts w:cs="Arial"/>
              </w:rPr>
              <w:t>] -5-hydroxy-6-(</w:t>
            </w:r>
            <w:proofErr w:type="spellStart"/>
            <w:r w:rsidRPr="00787AF9">
              <w:rPr>
                <w:rFonts w:cs="Arial"/>
              </w:rPr>
              <w:t>phenylazo</w:t>
            </w:r>
            <w:proofErr w:type="spellEnd"/>
            <w:r w:rsidRPr="00787AF9">
              <w:rPr>
                <w:rFonts w:cs="Arial"/>
              </w:rPr>
              <w:t>)naphthalene-2,7-disulphonate (C.I. Direct Black 38)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1A4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1937-37-7</w:t>
            </w:r>
          </w:p>
        </w:tc>
      </w:tr>
      <w:tr w:rsidR="00787AF9" w:rsidRPr="00787AF9" w14:paraId="641D957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232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proofErr w:type="spellStart"/>
            <w:r w:rsidRPr="00887E1B">
              <w:rPr>
                <w:rFonts w:eastAsia="Times New Roman" w:cs="Arial"/>
                <w:b/>
                <w:bCs/>
                <w:lang w:eastAsia="fr-FR"/>
              </w:rPr>
              <w:t>dec</w:t>
            </w:r>
            <w:proofErr w:type="spellEnd"/>
            <w:r w:rsidRPr="00887E1B">
              <w:rPr>
                <w:rFonts w:eastAsia="Times New Roman" w:cs="Arial"/>
                <w:b/>
                <w:bCs/>
                <w:lang w:eastAsia="fr-FR"/>
              </w:rPr>
              <w:t>. 2013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455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Disodium 3,3'-[[1,1'-biphenyl]-4,4'-diylbis(azo</w:t>
            </w:r>
            <w:proofErr w:type="gramStart"/>
            <w:r w:rsidRPr="00787AF9">
              <w:rPr>
                <w:rFonts w:cs="Arial"/>
                <w:lang w:val="en-US"/>
              </w:rPr>
              <w:t>)]bis</w:t>
            </w:r>
            <w:proofErr w:type="gramEnd"/>
            <w:r w:rsidRPr="00787AF9">
              <w:rPr>
                <w:rFonts w:cs="Arial"/>
                <w:lang w:val="en-US"/>
              </w:rPr>
              <w:t>(4-aminonaphthalene-1-sulphonate) (C.I. Direct Red 28)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00F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573-58-0</w:t>
            </w:r>
          </w:p>
        </w:tc>
      </w:tr>
      <w:tr w:rsidR="00787AF9" w:rsidRPr="00787AF9" w14:paraId="23B29FE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B81F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proofErr w:type="spellStart"/>
            <w:r w:rsidRPr="00887E1B">
              <w:rPr>
                <w:rFonts w:eastAsia="Times New Roman" w:cs="Arial"/>
                <w:b/>
                <w:bCs/>
                <w:lang w:eastAsia="fr-FR"/>
              </w:rPr>
              <w:t>dec</w:t>
            </w:r>
            <w:proofErr w:type="spellEnd"/>
            <w:r w:rsidRPr="00887E1B">
              <w:rPr>
                <w:rFonts w:eastAsia="Times New Roman" w:cs="Arial"/>
                <w:b/>
                <w:bCs/>
                <w:lang w:eastAsia="fr-FR"/>
              </w:rPr>
              <w:t>. 2013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63B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 sulfide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3C6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1306-23-6</w:t>
            </w:r>
          </w:p>
        </w:tc>
      </w:tr>
      <w:tr w:rsidR="00787AF9" w:rsidRPr="00787AF9" w14:paraId="4070C3B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E12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proofErr w:type="spellStart"/>
            <w:r w:rsidRPr="00887E1B">
              <w:rPr>
                <w:rFonts w:eastAsia="Times New Roman" w:cs="Arial"/>
                <w:b/>
                <w:bCs/>
                <w:lang w:eastAsia="fr-FR"/>
              </w:rPr>
              <w:t>dec</w:t>
            </w:r>
            <w:proofErr w:type="spellEnd"/>
            <w:r w:rsidRPr="00887E1B">
              <w:rPr>
                <w:rFonts w:eastAsia="Times New Roman" w:cs="Arial"/>
                <w:b/>
                <w:bCs/>
                <w:lang w:eastAsia="fr-FR"/>
              </w:rPr>
              <w:t>. 2013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36E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 acetate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985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301-04-2</w:t>
            </w:r>
          </w:p>
        </w:tc>
      </w:tr>
      <w:tr w:rsidR="00787AF9" w:rsidRPr="00787AF9" w14:paraId="55471B8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D39F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proofErr w:type="spellStart"/>
            <w:r w:rsidRPr="00887E1B">
              <w:rPr>
                <w:rFonts w:eastAsia="Times New Roman" w:cs="Arial"/>
                <w:b/>
                <w:bCs/>
                <w:lang w:eastAsia="fr-FR"/>
              </w:rPr>
              <w:t>dec</w:t>
            </w:r>
            <w:proofErr w:type="spellEnd"/>
            <w:r w:rsidRPr="00887E1B">
              <w:rPr>
                <w:rFonts w:eastAsia="Times New Roman" w:cs="Arial"/>
                <w:b/>
                <w:bCs/>
                <w:lang w:eastAsia="fr-FR"/>
              </w:rPr>
              <w:t>. 2013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49C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Dihexyl</w:t>
            </w:r>
            <w:proofErr w:type="spellEnd"/>
            <w:r w:rsidRPr="00787AF9">
              <w:rPr>
                <w:rFonts w:cs="Arial"/>
                <w:lang w:val="en-US"/>
              </w:rPr>
              <w:t xml:space="preserve"> phthalate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7C3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84-75-3</w:t>
            </w:r>
          </w:p>
        </w:tc>
      </w:tr>
      <w:tr w:rsidR="00787AF9" w:rsidRPr="00787AF9" w14:paraId="235E553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1569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proofErr w:type="spellStart"/>
            <w:r w:rsidRPr="00887E1B">
              <w:rPr>
                <w:rFonts w:eastAsia="Times New Roman" w:cs="Arial"/>
                <w:b/>
                <w:bCs/>
                <w:lang w:eastAsia="fr-FR"/>
              </w:rPr>
              <w:t>dec</w:t>
            </w:r>
            <w:proofErr w:type="spellEnd"/>
            <w:r w:rsidRPr="00887E1B">
              <w:rPr>
                <w:rFonts w:eastAsia="Times New Roman" w:cs="Arial"/>
                <w:b/>
                <w:bCs/>
                <w:lang w:eastAsia="fr-FR"/>
              </w:rPr>
              <w:t>. 2013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14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Imidazolidine-2-thione (ETU)</w:t>
            </w:r>
            <w:r w:rsidRPr="00787AF9">
              <w:rPr>
                <w:rFonts w:cs="Arial"/>
                <w:lang w:val="en-US"/>
              </w:rPr>
              <w:br/>
              <w:t>2-imidazoline-2-thiol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BD0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96-45-7</w:t>
            </w:r>
          </w:p>
        </w:tc>
      </w:tr>
      <w:tr w:rsidR="00787AF9" w:rsidRPr="00787AF9" w14:paraId="4C56A9B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1ED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proofErr w:type="spellStart"/>
            <w:r w:rsidRPr="00887E1B">
              <w:rPr>
                <w:rFonts w:eastAsia="Times New Roman" w:cs="Arial"/>
                <w:b/>
                <w:bCs/>
                <w:lang w:eastAsia="fr-FR"/>
              </w:rPr>
              <w:t>dec</w:t>
            </w:r>
            <w:proofErr w:type="spellEnd"/>
            <w:r w:rsidRPr="00887E1B">
              <w:rPr>
                <w:rFonts w:eastAsia="Times New Roman" w:cs="Arial"/>
                <w:b/>
                <w:bCs/>
                <w:lang w:eastAsia="fr-FR"/>
              </w:rPr>
              <w:t>. 2013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7A2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Trixylyl</w:t>
            </w:r>
            <w:proofErr w:type="spellEnd"/>
            <w:r w:rsidRPr="00787AF9">
              <w:rPr>
                <w:rFonts w:cs="Arial"/>
                <w:lang w:val="en-US"/>
              </w:rPr>
              <w:t xml:space="preserve"> phosphate (TXP)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AFE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25155-23-6</w:t>
            </w:r>
          </w:p>
        </w:tc>
      </w:tr>
      <w:tr w:rsidR="00787AF9" w:rsidRPr="00787AF9" w14:paraId="5A56AE3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0DA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16-juin-14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90C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Sodium perborate; </w:t>
            </w:r>
            <w:proofErr w:type="spellStart"/>
            <w:r w:rsidRPr="00787AF9">
              <w:rPr>
                <w:rFonts w:cs="Arial"/>
                <w:lang w:val="en-US"/>
              </w:rPr>
              <w:t>perboric</w:t>
            </w:r>
            <w:proofErr w:type="spellEnd"/>
            <w:r w:rsidRPr="00787AF9">
              <w:rPr>
                <w:rFonts w:cs="Arial"/>
                <w:lang w:val="en-US"/>
              </w:rPr>
              <w:t xml:space="preserve"> acid, sodium salt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4ACF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15120-21-5</w:t>
            </w:r>
            <w:r w:rsidRPr="00787AF9">
              <w:rPr>
                <w:rFonts w:eastAsia="Times New Roman" w:cs="Arial"/>
                <w:lang w:eastAsia="fr-FR"/>
              </w:rPr>
              <w:br/>
              <w:t>11138-47-9</w:t>
            </w:r>
            <w:r w:rsidRPr="00787AF9">
              <w:rPr>
                <w:rFonts w:eastAsia="Times New Roman" w:cs="Arial"/>
                <w:lang w:eastAsia="fr-FR"/>
              </w:rPr>
              <w:br/>
              <w:t>10332-33-9</w:t>
            </w:r>
            <w:r w:rsidRPr="00787AF9">
              <w:rPr>
                <w:rFonts w:eastAsia="Times New Roman" w:cs="Arial"/>
                <w:lang w:eastAsia="fr-FR"/>
              </w:rPr>
              <w:br/>
              <w:t>13517-20-9</w:t>
            </w:r>
            <w:r w:rsidRPr="00787AF9">
              <w:rPr>
                <w:rFonts w:eastAsia="Times New Roman" w:cs="Arial"/>
                <w:lang w:eastAsia="fr-FR"/>
              </w:rPr>
              <w:br/>
              <w:t>10486-00-7</w:t>
            </w:r>
            <w:r w:rsidRPr="00787AF9">
              <w:rPr>
                <w:rFonts w:eastAsia="Times New Roman" w:cs="Arial"/>
                <w:lang w:eastAsia="fr-FR"/>
              </w:rPr>
              <w:br/>
              <w:t>37244-98-7</w:t>
            </w:r>
            <w:r w:rsidRPr="00787AF9">
              <w:rPr>
                <w:rFonts w:eastAsia="Times New Roman" w:cs="Arial"/>
                <w:lang w:eastAsia="fr-FR"/>
              </w:rPr>
              <w:br/>
              <w:t>90568-23-3</w:t>
            </w:r>
            <w:r w:rsidRPr="00787AF9">
              <w:rPr>
                <w:rFonts w:eastAsia="Times New Roman" w:cs="Arial"/>
                <w:lang w:eastAsia="fr-FR"/>
              </w:rPr>
              <w:br/>
              <w:t>125022-34-6</w:t>
            </w:r>
          </w:p>
        </w:tc>
      </w:tr>
      <w:tr w:rsidR="00787AF9" w:rsidRPr="00787AF9" w14:paraId="5F5FC43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EEC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16-juin-14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D2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Sodium </w:t>
            </w:r>
            <w:proofErr w:type="spellStart"/>
            <w:r w:rsidRPr="00787AF9">
              <w:rPr>
                <w:rFonts w:cs="Arial"/>
                <w:lang w:val="en-US"/>
              </w:rPr>
              <w:t>peroxometaborate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2DE7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7632-04-4</w:t>
            </w:r>
          </w:p>
        </w:tc>
      </w:tr>
      <w:tr w:rsidR="00787AF9" w:rsidRPr="00787AF9" w14:paraId="60E50C33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69BE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16-juin-14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9B7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 chloride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8DA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10108-64-2</w:t>
            </w:r>
          </w:p>
        </w:tc>
      </w:tr>
      <w:tr w:rsidR="00787AF9" w:rsidRPr="00787AF9" w14:paraId="7F155C0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DF0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16-juin-14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51C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1,2-Benzenedicarboxylic acid, </w:t>
            </w:r>
            <w:proofErr w:type="spellStart"/>
            <w:r w:rsidRPr="00787AF9">
              <w:rPr>
                <w:rFonts w:cs="Arial"/>
                <w:lang w:val="en-US"/>
              </w:rPr>
              <w:t>dihexyl</w:t>
            </w:r>
            <w:proofErr w:type="spellEnd"/>
            <w:r w:rsidRPr="00787AF9">
              <w:rPr>
                <w:rFonts w:cs="Arial"/>
                <w:lang w:val="en-US"/>
              </w:rPr>
              <w:t xml:space="preserve"> ester, branched and linear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0BE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68515-50-4</w:t>
            </w:r>
          </w:p>
        </w:tc>
      </w:tr>
      <w:tr w:rsidR="00787AF9" w:rsidRPr="00787AF9" w14:paraId="1CDF441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905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5A4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 sulphate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24F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10124-36-4</w:t>
            </w:r>
            <w:r w:rsidRPr="00787AF9">
              <w:rPr>
                <w:rFonts w:eastAsia="Times New Roman" w:cs="Arial"/>
                <w:lang w:eastAsia="fr-FR"/>
              </w:rPr>
              <w:br/>
              <w:t>31119-53-6</w:t>
            </w:r>
          </w:p>
        </w:tc>
      </w:tr>
      <w:tr w:rsidR="00787AF9" w:rsidRPr="00787AF9" w14:paraId="081EB1A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CB1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719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 fluoride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E0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7790-79-6</w:t>
            </w:r>
          </w:p>
        </w:tc>
      </w:tr>
      <w:tr w:rsidR="00787AF9" w:rsidRPr="00787AF9" w14:paraId="6464D345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C8C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99E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2-(2H-benzotriazol-2-yl)-4,6-bis(1,1-dimethylethyl)-phenol (UV320)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F6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3846-71-7</w:t>
            </w:r>
          </w:p>
        </w:tc>
      </w:tr>
      <w:tr w:rsidR="00787AF9" w:rsidRPr="00787AF9" w14:paraId="67D89FBD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E86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148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2-(2H-benzotriazol-2-yl)-4,6-ditertpentylphenol (UV-328)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59FA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25973-55-1</w:t>
            </w:r>
          </w:p>
        </w:tc>
      </w:tr>
      <w:tr w:rsidR="00787AF9" w:rsidRPr="00787AF9" w14:paraId="68DDD64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004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B63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</w:rPr>
            </w:pPr>
            <w:r w:rsidRPr="00787AF9">
              <w:rPr>
                <w:rFonts w:cs="Arial"/>
              </w:rPr>
              <w:t xml:space="preserve">2-ethylhexyl 10-ethyl-4,4-dioctyl-7-oxo-8-oxa-3,5-dithia-4-stannatetradecanoate (DOTE)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C00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15571-58-1</w:t>
            </w:r>
          </w:p>
        </w:tc>
      </w:tr>
      <w:tr w:rsidR="00787AF9" w:rsidRPr="00787AF9" w14:paraId="23F4277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9CA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17-déc.-14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D9F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 w:rsidRPr="00787AF9">
              <w:rPr>
                <w:rFonts w:cs="Arial"/>
              </w:rPr>
              <w:t>Reaction</w:t>
            </w:r>
            <w:proofErr w:type="spellEnd"/>
            <w:r w:rsidRPr="00787AF9">
              <w:rPr>
                <w:rFonts w:cs="Arial"/>
              </w:rPr>
              <w:t xml:space="preserve"> mass of 2-ethylhexyl 10-ethyl-4,4-dioctyl-7-oxo-8-oxa-3,5-dithia-4-stannatetradecanoate and 2-ethylhexyl 10-ethyl-4-[[2-[(2-</w:t>
            </w:r>
            <w:proofErr w:type="gramStart"/>
            <w:r w:rsidRPr="00787AF9">
              <w:rPr>
                <w:rFonts w:cs="Arial"/>
              </w:rPr>
              <w:t>ethylhexyl)oxy</w:t>
            </w:r>
            <w:proofErr w:type="gramEnd"/>
            <w:r w:rsidRPr="00787AF9">
              <w:rPr>
                <w:rFonts w:cs="Arial"/>
              </w:rPr>
              <w:t>]-2-oxoethyl]thio]-4-octyl-7-oxo-8-oxa-3,5-dithia-4-stannatetradecanoate (</w:t>
            </w:r>
            <w:proofErr w:type="spellStart"/>
            <w:r w:rsidRPr="00787AF9">
              <w:rPr>
                <w:rFonts w:cs="Arial"/>
              </w:rPr>
              <w:t>reaction</w:t>
            </w:r>
            <w:proofErr w:type="spellEnd"/>
            <w:r w:rsidRPr="00787AF9">
              <w:rPr>
                <w:rFonts w:cs="Arial"/>
              </w:rPr>
              <w:t xml:space="preserve"> mass of DOTE and MOTE)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D1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-</w:t>
            </w:r>
          </w:p>
        </w:tc>
      </w:tr>
      <w:tr w:rsidR="00787AF9" w:rsidRPr="00787AF9" w14:paraId="2A37AD4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F6F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21-juin-15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A18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1,2-benzenedicarboxylic acid, di-C6-10-alkyl esters; 1,2-benzenedicarboxylic acid, mixed decyl and hexyl and octyl diesters with = 0.3% of </w:t>
            </w:r>
            <w:proofErr w:type="spellStart"/>
            <w:r w:rsidRPr="00787AF9">
              <w:rPr>
                <w:rFonts w:cs="Arial"/>
                <w:lang w:val="en-US"/>
              </w:rPr>
              <w:t>dihexyl</w:t>
            </w:r>
            <w:proofErr w:type="spellEnd"/>
            <w:r w:rsidRPr="00787AF9">
              <w:rPr>
                <w:rFonts w:cs="Arial"/>
                <w:lang w:val="en-US"/>
              </w:rPr>
              <w:t xml:space="preserve"> phthalate (EC No. 201-559-5)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2B9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68515-51-5</w:t>
            </w:r>
            <w:r w:rsidRPr="00787AF9">
              <w:rPr>
                <w:rFonts w:eastAsia="Times New Roman" w:cs="Arial"/>
                <w:lang w:eastAsia="fr-FR"/>
              </w:rPr>
              <w:br/>
              <w:t>68648-93-1</w:t>
            </w:r>
          </w:p>
        </w:tc>
      </w:tr>
      <w:tr w:rsidR="00787AF9" w:rsidRPr="00787AF9" w14:paraId="03A03BF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549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lastRenderedPageBreak/>
              <w:t>21-juin-15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03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5-sec-butyl-2-(2,4-dimethylcyclohex-3-en-1-yl)-5-methyl-1,3-dioxane [1], 5-sec-butyl-2-(4,6-dimethylcyclohex-3-en-1-yl)-5-methyl-1,3-dioxane [2] [covering any of the individual isomers of [1] and [2] or any combination thereof]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FB87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-</w:t>
            </w:r>
          </w:p>
        </w:tc>
      </w:tr>
      <w:tr w:rsidR="00787AF9" w:rsidRPr="00787AF9" w14:paraId="70227B17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547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17-déc.-15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DAE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1,3-propanesultone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E985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1120-71-4</w:t>
            </w:r>
          </w:p>
        </w:tc>
      </w:tr>
      <w:tr w:rsidR="00787AF9" w:rsidRPr="00787AF9" w14:paraId="5039DED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112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17-déc.-15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B8F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2,4-di-tert-butyl-6-(5-chlorobenzotriazol-2-</w:t>
            </w:r>
            <w:proofErr w:type="gramStart"/>
            <w:r w:rsidRPr="00787AF9">
              <w:rPr>
                <w:rFonts w:cs="Arial"/>
                <w:lang w:val="en-US"/>
              </w:rPr>
              <w:t>yl)phenol</w:t>
            </w:r>
            <w:proofErr w:type="gramEnd"/>
            <w:r w:rsidRPr="00787AF9">
              <w:rPr>
                <w:rFonts w:cs="Arial"/>
                <w:lang w:val="en-US"/>
              </w:rPr>
              <w:t xml:space="preserve"> (UV-327)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E32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3864-99-1</w:t>
            </w:r>
          </w:p>
        </w:tc>
      </w:tr>
      <w:tr w:rsidR="00787AF9" w:rsidRPr="00787AF9" w14:paraId="469863E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698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17-déc.-15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1E16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2-(2H-benzotriazol-2-yl)-4-(tert-butyl)-6-(sec-</w:t>
            </w:r>
            <w:proofErr w:type="gramStart"/>
            <w:r w:rsidRPr="00787AF9">
              <w:rPr>
                <w:rFonts w:cs="Arial"/>
                <w:lang w:val="en-US"/>
              </w:rPr>
              <w:t>butyl)phenol</w:t>
            </w:r>
            <w:proofErr w:type="gramEnd"/>
            <w:r w:rsidRPr="00787AF9">
              <w:rPr>
                <w:rFonts w:cs="Arial"/>
                <w:lang w:val="en-US"/>
              </w:rPr>
              <w:t xml:space="preserve"> (UV-350)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F4C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36437-37-3</w:t>
            </w:r>
          </w:p>
        </w:tc>
      </w:tr>
      <w:tr w:rsidR="00787AF9" w:rsidRPr="00787AF9" w14:paraId="14FFD60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B1C9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17-déc.-15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604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Nitrobenzene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8CF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98-95-3</w:t>
            </w:r>
          </w:p>
        </w:tc>
      </w:tr>
      <w:tr w:rsidR="00787AF9" w:rsidRPr="00787AF9" w14:paraId="582B8DD6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107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17-déc.-15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EB90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Perfluorononan-1-oic-acid and its sodium and ammonium salts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EBF2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 xml:space="preserve">375-95-1, </w:t>
            </w:r>
            <w:r w:rsidRPr="00787AF9">
              <w:rPr>
                <w:rFonts w:eastAsia="Times New Roman" w:cs="Arial"/>
                <w:lang w:eastAsia="fr-FR"/>
              </w:rPr>
              <w:br/>
              <w:t>21049-39-8</w:t>
            </w:r>
            <w:r w:rsidRPr="00787AF9">
              <w:rPr>
                <w:rFonts w:eastAsia="Times New Roman" w:cs="Arial"/>
                <w:lang w:eastAsia="fr-FR"/>
              </w:rPr>
              <w:br/>
              <w:t>4149-60-4</w:t>
            </w:r>
          </w:p>
        </w:tc>
      </w:tr>
      <w:tr w:rsidR="00787AF9" w:rsidRPr="00787AF9" w14:paraId="1632EF9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2C6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20-juin-16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2C5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Benzo[def]chrysene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4B7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50-32-8</w:t>
            </w:r>
          </w:p>
        </w:tc>
      </w:tr>
      <w:tr w:rsidR="00787AF9" w:rsidRPr="00787AF9" w14:paraId="4E8C68A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9DB8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12-janv.-17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D38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p-(1,1-</w:t>
            </w:r>
            <w:proofErr w:type="gramStart"/>
            <w:r w:rsidRPr="00787AF9">
              <w:rPr>
                <w:rFonts w:cs="Arial"/>
                <w:lang w:val="en-US"/>
              </w:rPr>
              <w:t>dimethylpropyl)phenol</w:t>
            </w:r>
            <w:proofErr w:type="gramEnd"/>
            <w:r w:rsidRPr="00787AF9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BAD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80-46-6</w:t>
            </w:r>
          </w:p>
        </w:tc>
      </w:tr>
      <w:tr w:rsidR="00787AF9" w:rsidRPr="00787AF9" w14:paraId="0DD1A4A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D91A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12-janv.-17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BAD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4-heptylphenol, branched and linear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E3B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787AF9" w:rsidRPr="00787AF9" w14:paraId="54AFE8B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553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12-janv.-17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A0BB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4,4’-isopropylidenediphenol (Bisphenol A; BPA)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202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80-05-7</w:t>
            </w:r>
          </w:p>
        </w:tc>
      </w:tr>
      <w:tr w:rsidR="00787AF9" w:rsidRPr="00787AF9" w14:paraId="45C80EE5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3E19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12-janv.-17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4211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Nonadecafluorodecanoic</w:t>
            </w:r>
            <w:proofErr w:type="spellEnd"/>
            <w:r w:rsidRPr="00787AF9">
              <w:rPr>
                <w:rFonts w:cs="Arial"/>
                <w:lang w:val="en-US"/>
              </w:rPr>
              <w:t xml:space="preserve"> acid (PFDA) and its sodium and ammonium salts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38C0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335-76-2, 3830-45-3, 3108-42-7</w:t>
            </w:r>
          </w:p>
        </w:tc>
      </w:tr>
      <w:tr w:rsidR="00787AF9" w:rsidRPr="00787AF9" w14:paraId="757D03FB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3C50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07-juil-17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9B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PFHxS</w:t>
            </w:r>
            <w:proofErr w:type="spellEnd"/>
            <w:r w:rsidRPr="00787AF9">
              <w:rPr>
                <w:rFonts w:cs="Arial"/>
                <w:lang w:val="en-US"/>
              </w:rPr>
              <w:t xml:space="preserve"> (sulfonate de </w:t>
            </w:r>
            <w:proofErr w:type="spellStart"/>
            <w:r w:rsidRPr="00787AF9">
              <w:rPr>
                <w:rFonts w:cs="Arial"/>
                <w:lang w:val="en-US"/>
              </w:rPr>
              <w:t>perfluorohexane</w:t>
            </w:r>
            <w:proofErr w:type="spellEnd"/>
            <w:r w:rsidRPr="00787AF9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750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355-46-4</w:t>
            </w:r>
          </w:p>
        </w:tc>
      </w:tr>
      <w:tr w:rsidR="00787AF9" w:rsidRPr="00787AF9" w14:paraId="02DB6CE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9DF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15-janv-18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924E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benz</w:t>
            </w:r>
            <w:proofErr w:type="spellEnd"/>
            <w:r w:rsidRPr="00787AF9">
              <w:rPr>
                <w:rFonts w:cs="Arial"/>
                <w:lang w:val="en-US"/>
              </w:rPr>
              <w:t>[a]anthracene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984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56-55-3</w:t>
            </w:r>
          </w:p>
        </w:tc>
      </w:tr>
      <w:tr w:rsidR="00787AF9" w:rsidRPr="00787AF9" w14:paraId="017306D2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DD3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15-janv-18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83A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 carbonate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BEBD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513-78-0</w:t>
            </w:r>
          </w:p>
        </w:tc>
      </w:tr>
      <w:tr w:rsidR="00787AF9" w:rsidRPr="00787AF9" w14:paraId="2220CD3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559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15-janv-18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D1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 hydroxide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9D6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21041-95-2</w:t>
            </w:r>
          </w:p>
        </w:tc>
      </w:tr>
      <w:tr w:rsidR="00787AF9" w:rsidRPr="00787AF9" w14:paraId="4801790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D54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15-janv-18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E3C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cadmium nitrate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5BD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10325-94-7</w:t>
            </w:r>
          </w:p>
        </w:tc>
      </w:tr>
      <w:tr w:rsidR="00787AF9" w:rsidRPr="00787AF9" w14:paraId="0695405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F76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15-janv-18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1FE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chrysene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D9EE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218-01-9</w:t>
            </w:r>
          </w:p>
        </w:tc>
      </w:tr>
      <w:tr w:rsidR="00787AF9" w:rsidRPr="00787AF9" w14:paraId="00180BC4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7BB6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15-janv-18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C5BD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Dechlorane Plus™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CE9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13560-89-9/135821-74-8/135821-03-3</w:t>
            </w:r>
          </w:p>
        </w:tc>
      </w:tr>
      <w:tr w:rsidR="00787AF9" w:rsidRPr="00787AF9" w14:paraId="4BEAFB01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0551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15-janv-18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C739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Reaction products of 1,3,4-thiadiazolidine-2,5-dithione, formaldehyde and 4-heptylphenol, branched and linear (RP-HP) with ≥0.1% w/w 4-heptylphenol, branched and linear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B22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93925-00-9</w:t>
            </w:r>
          </w:p>
        </w:tc>
      </w:tr>
      <w:tr w:rsidR="00787AF9" w:rsidRPr="00787AF9" w14:paraId="08276F5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37F9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06F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Octamethylcyclotetrasiloxane</w:t>
            </w:r>
            <w:proofErr w:type="spellEnd"/>
            <w:r w:rsidRPr="00787AF9">
              <w:rPr>
                <w:rFonts w:cs="Arial"/>
                <w:lang w:val="en-US"/>
              </w:rPr>
              <w:t>(D4)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65E9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556-67-2</w:t>
            </w:r>
          </w:p>
        </w:tc>
      </w:tr>
      <w:tr w:rsidR="00787AF9" w:rsidRPr="00787AF9" w14:paraId="16CE008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3252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6C3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Decamethylcyclopentasiloxane</w:t>
            </w:r>
            <w:proofErr w:type="spellEnd"/>
            <w:r w:rsidRPr="00787AF9">
              <w:rPr>
                <w:rFonts w:cs="Arial"/>
                <w:lang w:val="en-US"/>
              </w:rPr>
              <w:t>(D5)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B678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541-02-6</w:t>
            </w:r>
          </w:p>
        </w:tc>
      </w:tr>
      <w:tr w:rsidR="00787AF9" w:rsidRPr="00787AF9" w14:paraId="30BCEEF8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C45C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04E4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proofErr w:type="spellStart"/>
            <w:r w:rsidRPr="00787AF9">
              <w:rPr>
                <w:rFonts w:cs="Arial"/>
                <w:lang w:val="en-US"/>
              </w:rPr>
              <w:t>Dodecamethylcyclohexasiloxane</w:t>
            </w:r>
            <w:proofErr w:type="spellEnd"/>
            <w:r w:rsidRPr="00787AF9">
              <w:rPr>
                <w:rFonts w:cs="Arial"/>
                <w:lang w:val="en-US"/>
              </w:rPr>
              <w:t>(D6)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8841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540-97-6</w:t>
            </w:r>
          </w:p>
        </w:tc>
      </w:tr>
      <w:tr w:rsidR="00787AF9" w:rsidRPr="00787AF9" w14:paraId="4BAF7339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7343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C302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Benzo[</w:t>
            </w:r>
            <w:proofErr w:type="spellStart"/>
            <w:r w:rsidRPr="00787AF9">
              <w:rPr>
                <w:rFonts w:cs="Arial"/>
                <w:lang w:val="en-US"/>
              </w:rPr>
              <w:t>ghi</w:t>
            </w:r>
            <w:proofErr w:type="spellEnd"/>
            <w:r w:rsidRPr="00787AF9">
              <w:rPr>
                <w:rFonts w:cs="Arial"/>
                <w:lang w:val="en-US"/>
              </w:rPr>
              <w:t>]perylene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EC4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191-24-2</w:t>
            </w:r>
          </w:p>
        </w:tc>
      </w:tr>
      <w:tr w:rsidR="00787AF9" w:rsidRPr="00787AF9" w14:paraId="77EFD0DA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23FB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1897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Terphenyl hydrogenated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52D6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61788-32-7</w:t>
            </w:r>
          </w:p>
        </w:tc>
      </w:tr>
      <w:tr w:rsidR="00787AF9" w:rsidRPr="00787AF9" w14:paraId="507B74C0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37CD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9003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 xml:space="preserve">Disodium </w:t>
            </w:r>
            <w:proofErr w:type="spellStart"/>
            <w:r w:rsidRPr="00787AF9">
              <w:rPr>
                <w:rFonts w:cs="Arial"/>
                <w:lang w:val="en-US"/>
              </w:rPr>
              <w:t>octaborate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8314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12008-41-2</w:t>
            </w:r>
          </w:p>
        </w:tc>
      </w:tr>
      <w:tr w:rsidR="00787AF9" w:rsidRPr="00787AF9" w14:paraId="3309DA9F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C577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264C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Ethylenediamine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F0B3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107-15-3</w:t>
            </w:r>
          </w:p>
        </w:tc>
      </w:tr>
      <w:tr w:rsidR="00787AF9" w:rsidRPr="00787AF9" w14:paraId="5725B4DE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C634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475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Lead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95DB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7439-92-1</w:t>
            </w:r>
          </w:p>
        </w:tc>
      </w:tr>
      <w:tr w:rsidR="00787AF9" w:rsidRPr="00787AF9" w14:paraId="29E50E1C" w14:textId="77777777" w:rsidTr="00F11015">
        <w:trPr>
          <w:gridAfter w:val="1"/>
          <w:wAfter w:w="75" w:type="pct"/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9F55" w14:textId="77777777" w:rsidR="00787AF9" w:rsidRPr="00887E1B" w:rsidRDefault="00787AF9" w:rsidP="00787AF9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887E1B">
              <w:rPr>
                <w:rFonts w:eastAsia="Times New Roman" w:cs="Arial"/>
                <w:b/>
                <w:bCs/>
                <w:lang w:eastAsia="fr-FR"/>
              </w:rPr>
              <w:t>27-juin-18</w:t>
            </w:r>
          </w:p>
        </w:tc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754A" w14:textId="77777777" w:rsidR="00787AF9" w:rsidRPr="00787AF9" w:rsidRDefault="00787AF9" w:rsidP="00787AF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787AF9">
              <w:rPr>
                <w:rFonts w:cs="Arial"/>
                <w:lang w:val="en-US"/>
              </w:rPr>
              <w:t>Benzene-1,2,4-tricarboxylic acid 1,2-anhydride (</w:t>
            </w:r>
            <w:proofErr w:type="spellStart"/>
            <w:r w:rsidRPr="00787AF9">
              <w:rPr>
                <w:rFonts w:cs="Arial"/>
                <w:lang w:val="en-US"/>
              </w:rPr>
              <w:t>trimelliticanhydride</w:t>
            </w:r>
            <w:proofErr w:type="spellEnd"/>
            <w:r w:rsidRPr="00787AF9">
              <w:rPr>
                <w:rFonts w:cs="Arial"/>
                <w:lang w:val="en-US"/>
              </w:rPr>
              <w:t xml:space="preserve"> TMA)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89EC" w14:textId="77777777" w:rsidR="00787AF9" w:rsidRPr="00787AF9" w:rsidRDefault="00787AF9" w:rsidP="00787AF9">
            <w:pPr>
              <w:jc w:val="center"/>
              <w:rPr>
                <w:rFonts w:eastAsia="Times New Roman" w:cs="Arial"/>
                <w:lang w:eastAsia="fr-FR"/>
              </w:rPr>
            </w:pPr>
            <w:r w:rsidRPr="00787AF9">
              <w:rPr>
                <w:rFonts w:eastAsia="Times New Roman" w:cs="Arial"/>
                <w:lang w:eastAsia="fr-FR"/>
              </w:rPr>
              <w:t>552-30-7</w:t>
            </w:r>
          </w:p>
        </w:tc>
      </w:tr>
      <w:tr w:rsidR="00B13F90" w:rsidRPr="001B3E24" w14:paraId="711DEFAB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7DDB8" w14:textId="77777777" w:rsidR="00B13F90" w:rsidRPr="001B3E24" w:rsidRDefault="00B13F90" w:rsidP="002975C8">
            <w:pPr>
              <w:jc w:val="center"/>
              <w:rPr>
                <w:b/>
              </w:rPr>
            </w:pPr>
            <w:r w:rsidRPr="001B3E24">
              <w:rPr>
                <w:b/>
              </w:rPr>
              <w:lastRenderedPageBreak/>
              <w:t>27-juin-18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C0F" w14:textId="77777777" w:rsidR="00B13F90" w:rsidRPr="001B3E24" w:rsidRDefault="00B13F90" w:rsidP="002975C8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 w:rsidRPr="001B3E24">
              <w:rPr>
                <w:rFonts w:cs="Arial"/>
              </w:rPr>
              <w:t>Dicyclohexylphthalate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B87A" w14:textId="77777777" w:rsidR="00B13F90" w:rsidRPr="001B3E24" w:rsidRDefault="00B13F90" w:rsidP="002975C8">
            <w:pPr>
              <w:jc w:val="center"/>
              <w:rPr>
                <w:rFonts w:eastAsia="Times New Roman" w:cs="Arial"/>
                <w:lang w:eastAsia="fr-FR"/>
              </w:rPr>
            </w:pPr>
            <w:r w:rsidRPr="001B3E24">
              <w:rPr>
                <w:rFonts w:eastAsia="Times New Roman" w:cs="Arial"/>
                <w:lang w:eastAsia="fr-FR"/>
              </w:rPr>
              <w:t>84-61-7</w:t>
            </w:r>
          </w:p>
        </w:tc>
      </w:tr>
      <w:tr w:rsidR="00B13F90" w:rsidRPr="00F12BAB" w14:paraId="77AB1570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5AAD" w14:textId="77777777" w:rsidR="00B13F90" w:rsidRPr="00F12BAB" w:rsidRDefault="00B13F90" w:rsidP="002975C8">
            <w:pPr>
              <w:jc w:val="center"/>
              <w:rPr>
                <w:b/>
              </w:rPr>
            </w:pPr>
            <w:r w:rsidRPr="00F12BAB">
              <w:rPr>
                <w:b/>
              </w:rPr>
              <w:t>15-janv-19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5385" w14:textId="77777777" w:rsidR="00B13F90" w:rsidRPr="001456C0" w:rsidRDefault="00956E79" w:rsidP="002975C8">
            <w:pPr>
              <w:spacing w:before="100" w:beforeAutospacing="1" w:after="100" w:afterAutospacing="1"/>
              <w:rPr>
                <w:rFonts w:cs="Arial"/>
                <w:b/>
                <w:bCs/>
                <w:i/>
                <w:iCs/>
              </w:rPr>
            </w:pPr>
            <w:hyperlink r:id="rId10" w:history="1">
              <w:proofErr w:type="spellStart"/>
              <w:r w:rsidR="00B13F90" w:rsidRPr="001456C0">
                <w:rPr>
                  <w:rStyle w:val="Lienhypertexte"/>
                  <w:rFonts w:cs="Arial"/>
                  <w:b/>
                  <w:bCs/>
                  <w:i/>
                  <w:iCs/>
                </w:rPr>
                <w:t>Pyrene</w:t>
              </w:r>
              <w:proofErr w:type="spellEnd"/>
            </w:hyperlink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09C1" w14:textId="77777777" w:rsidR="00B13F90" w:rsidRPr="00F12BAB" w:rsidRDefault="00B13F90" w:rsidP="002975C8">
            <w:pPr>
              <w:jc w:val="center"/>
              <w:rPr>
                <w:rFonts w:eastAsia="Times New Roman" w:cs="Arial"/>
                <w:lang w:eastAsia="fr-FR"/>
              </w:rPr>
            </w:pPr>
            <w:r w:rsidRPr="00F12BAB">
              <w:rPr>
                <w:rFonts w:eastAsia="Times New Roman" w:cs="Arial"/>
                <w:lang w:eastAsia="fr-FR"/>
              </w:rPr>
              <w:t>129-00-</w:t>
            </w:r>
            <w:proofErr w:type="gramStart"/>
            <w:r w:rsidRPr="00F12BAB">
              <w:rPr>
                <w:rFonts w:eastAsia="Times New Roman" w:cs="Arial"/>
                <w:lang w:eastAsia="fr-FR"/>
              </w:rPr>
              <w:t>0;</w:t>
            </w:r>
            <w:proofErr w:type="gramEnd"/>
            <w:r w:rsidRPr="00F12BAB">
              <w:rPr>
                <w:rFonts w:eastAsia="Times New Roman" w:cs="Arial"/>
                <w:lang w:eastAsia="fr-FR"/>
              </w:rPr>
              <w:t xml:space="preserve"> </w:t>
            </w:r>
            <w:r w:rsidRPr="00F12BAB">
              <w:rPr>
                <w:rFonts w:eastAsia="Times New Roman" w:cs="Arial"/>
                <w:lang w:eastAsia="fr-FR"/>
              </w:rPr>
              <w:br/>
              <w:t>1718-52-1</w:t>
            </w:r>
          </w:p>
        </w:tc>
      </w:tr>
      <w:tr w:rsidR="00B13F90" w:rsidRPr="00F12BAB" w14:paraId="5965E736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7234" w14:textId="77777777" w:rsidR="00B13F90" w:rsidRPr="00F12BAB" w:rsidRDefault="00B13F90" w:rsidP="002975C8">
            <w:pPr>
              <w:jc w:val="center"/>
              <w:rPr>
                <w:b/>
              </w:rPr>
            </w:pPr>
            <w:r w:rsidRPr="00F12BAB">
              <w:rPr>
                <w:b/>
              </w:rPr>
              <w:t>15-janv-19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334B" w14:textId="77777777" w:rsidR="00B13F90" w:rsidRPr="00F12BAB" w:rsidRDefault="00B13F90" w:rsidP="002975C8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 w:rsidRPr="00F12BAB">
              <w:rPr>
                <w:rFonts w:cs="Arial"/>
              </w:rPr>
              <w:t>Phenanthrene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AE93" w14:textId="77777777" w:rsidR="00B13F90" w:rsidRPr="00F12BAB" w:rsidRDefault="00B13F90" w:rsidP="002975C8">
            <w:pPr>
              <w:jc w:val="center"/>
              <w:rPr>
                <w:rFonts w:eastAsia="Times New Roman" w:cs="Arial"/>
                <w:lang w:eastAsia="fr-FR"/>
              </w:rPr>
            </w:pPr>
            <w:r w:rsidRPr="00F12BAB">
              <w:rPr>
                <w:rFonts w:eastAsia="Times New Roman" w:cs="Arial"/>
                <w:lang w:eastAsia="fr-FR"/>
              </w:rPr>
              <w:t>85-01-8</w:t>
            </w:r>
          </w:p>
        </w:tc>
      </w:tr>
      <w:tr w:rsidR="00B13F90" w:rsidRPr="00F12BAB" w14:paraId="6E0BF6C9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EA18" w14:textId="77777777" w:rsidR="00B13F90" w:rsidRPr="00F12BAB" w:rsidRDefault="00B13F90" w:rsidP="002975C8">
            <w:pPr>
              <w:jc w:val="center"/>
              <w:rPr>
                <w:b/>
              </w:rPr>
            </w:pPr>
            <w:r w:rsidRPr="00F12BAB">
              <w:rPr>
                <w:b/>
              </w:rPr>
              <w:t>15-janv-19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EA3" w14:textId="77777777" w:rsidR="00B13F90" w:rsidRPr="00F12BAB" w:rsidRDefault="00B13F90" w:rsidP="002975C8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 w:rsidRPr="00F12BAB">
              <w:rPr>
                <w:rFonts w:cs="Arial"/>
              </w:rPr>
              <w:t>Fluoranthene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4DD7" w14:textId="77777777" w:rsidR="00B13F90" w:rsidRPr="00F12BAB" w:rsidRDefault="00B13F90" w:rsidP="002975C8">
            <w:pPr>
              <w:jc w:val="center"/>
              <w:rPr>
                <w:rFonts w:eastAsia="Times New Roman" w:cs="Arial"/>
                <w:lang w:eastAsia="fr-FR"/>
              </w:rPr>
            </w:pPr>
            <w:r w:rsidRPr="00F12BAB">
              <w:rPr>
                <w:rFonts w:eastAsia="Times New Roman" w:cs="Arial"/>
                <w:lang w:eastAsia="fr-FR"/>
              </w:rPr>
              <w:t>206-44-</w:t>
            </w:r>
            <w:proofErr w:type="gramStart"/>
            <w:r w:rsidRPr="00F12BAB">
              <w:rPr>
                <w:rFonts w:eastAsia="Times New Roman" w:cs="Arial"/>
                <w:lang w:eastAsia="fr-FR"/>
              </w:rPr>
              <w:t>0;</w:t>
            </w:r>
            <w:proofErr w:type="gramEnd"/>
            <w:r w:rsidRPr="00F12BAB">
              <w:rPr>
                <w:rFonts w:eastAsia="Times New Roman" w:cs="Arial"/>
                <w:lang w:eastAsia="fr-FR"/>
              </w:rPr>
              <w:t xml:space="preserve"> </w:t>
            </w:r>
            <w:r w:rsidRPr="00F12BAB">
              <w:rPr>
                <w:rFonts w:eastAsia="Times New Roman" w:cs="Arial"/>
                <w:lang w:eastAsia="fr-FR"/>
              </w:rPr>
              <w:br/>
              <w:t>93951-69-0</w:t>
            </w:r>
          </w:p>
        </w:tc>
      </w:tr>
      <w:tr w:rsidR="00B13F90" w:rsidRPr="00F12BAB" w14:paraId="4F14B7E6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7A60" w14:textId="77777777" w:rsidR="00B13F90" w:rsidRPr="00F12BAB" w:rsidRDefault="00B13F90" w:rsidP="002975C8">
            <w:pPr>
              <w:jc w:val="center"/>
              <w:rPr>
                <w:b/>
              </w:rPr>
            </w:pPr>
            <w:r w:rsidRPr="00F12BAB">
              <w:rPr>
                <w:b/>
              </w:rPr>
              <w:t>15-janv-19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8A5F" w14:textId="77777777" w:rsidR="00B13F90" w:rsidRPr="00F12BAB" w:rsidRDefault="00B13F90" w:rsidP="002975C8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 w:rsidRPr="00F12BAB">
              <w:rPr>
                <w:rFonts w:cs="Arial"/>
              </w:rPr>
              <w:t>Benzo</w:t>
            </w:r>
            <w:proofErr w:type="spellEnd"/>
            <w:r w:rsidRPr="00F12BAB">
              <w:rPr>
                <w:rFonts w:cs="Arial"/>
              </w:rPr>
              <w:t>[k]</w:t>
            </w:r>
            <w:proofErr w:type="spellStart"/>
            <w:r w:rsidRPr="00F12BAB">
              <w:rPr>
                <w:rFonts w:cs="Arial"/>
              </w:rPr>
              <w:t>fluoranthene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1BA7" w14:textId="77777777" w:rsidR="00B13F90" w:rsidRPr="00F12BAB" w:rsidRDefault="00B13F90" w:rsidP="002975C8">
            <w:pPr>
              <w:jc w:val="center"/>
              <w:rPr>
                <w:rFonts w:eastAsia="Times New Roman" w:cs="Arial"/>
                <w:lang w:eastAsia="fr-FR"/>
              </w:rPr>
            </w:pPr>
            <w:r w:rsidRPr="00F12BAB">
              <w:rPr>
                <w:rFonts w:eastAsia="Times New Roman" w:cs="Arial"/>
                <w:lang w:eastAsia="fr-FR"/>
              </w:rPr>
              <w:t>207-08-9</w:t>
            </w:r>
          </w:p>
        </w:tc>
      </w:tr>
      <w:tr w:rsidR="00B13F90" w:rsidRPr="00F12BAB" w14:paraId="4A731F28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D169" w14:textId="77777777" w:rsidR="00B13F90" w:rsidRPr="00F12BAB" w:rsidRDefault="00B13F90" w:rsidP="002975C8">
            <w:pPr>
              <w:jc w:val="center"/>
              <w:rPr>
                <w:b/>
              </w:rPr>
            </w:pPr>
            <w:r w:rsidRPr="00F12BAB">
              <w:rPr>
                <w:b/>
              </w:rPr>
              <w:t>15-janv-19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A7B2" w14:textId="77777777" w:rsidR="00B13F90" w:rsidRPr="00F12BAB" w:rsidRDefault="00B13F90" w:rsidP="002975C8">
            <w:pPr>
              <w:spacing w:before="100" w:beforeAutospacing="1" w:after="100" w:afterAutospacing="1"/>
              <w:rPr>
                <w:rFonts w:cs="Arial"/>
              </w:rPr>
            </w:pPr>
            <w:r w:rsidRPr="00F12BAB">
              <w:rPr>
                <w:rFonts w:cs="Arial"/>
              </w:rPr>
              <w:t>2,2-bis(4'-</w:t>
            </w:r>
            <w:proofErr w:type="gramStart"/>
            <w:r w:rsidRPr="00F12BAB">
              <w:rPr>
                <w:rFonts w:cs="Arial"/>
              </w:rPr>
              <w:t>hydroxyphenyl)-</w:t>
            </w:r>
            <w:proofErr w:type="gramEnd"/>
            <w:r w:rsidRPr="00F12BAB">
              <w:rPr>
                <w:rFonts w:cs="Arial"/>
              </w:rPr>
              <w:t>4-methylpentane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4FD9" w14:textId="77777777" w:rsidR="00B13F90" w:rsidRPr="00F12BAB" w:rsidRDefault="00B13F90" w:rsidP="002975C8">
            <w:pPr>
              <w:jc w:val="center"/>
              <w:rPr>
                <w:rFonts w:eastAsia="Times New Roman" w:cs="Arial"/>
                <w:lang w:eastAsia="fr-FR"/>
              </w:rPr>
            </w:pPr>
            <w:r w:rsidRPr="00F12BAB">
              <w:rPr>
                <w:rFonts w:eastAsia="Times New Roman" w:cs="Arial"/>
                <w:lang w:eastAsia="fr-FR"/>
              </w:rPr>
              <w:t>6807-17-6</w:t>
            </w:r>
          </w:p>
        </w:tc>
      </w:tr>
      <w:tr w:rsidR="00B13F90" w:rsidRPr="00F12BAB" w14:paraId="08F95E8B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2DE1" w14:textId="77777777" w:rsidR="00B13F90" w:rsidRPr="00F12BAB" w:rsidRDefault="00B13F90" w:rsidP="002975C8">
            <w:pPr>
              <w:jc w:val="center"/>
              <w:rPr>
                <w:b/>
              </w:rPr>
            </w:pPr>
            <w:r w:rsidRPr="00F12BAB">
              <w:rPr>
                <w:b/>
              </w:rPr>
              <w:t>15-janv-19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DD3D" w14:textId="77777777" w:rsidR="00B13F90" w:rsidRPr="00461954" w:rsidRDefault="00B13F90" w:rsidP="002975C8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 w:rsidRPr="00461954">
              <w:rPr>
                <w:rFonts w:cs="Arial"/>
                <w:lang w:val="en-US"/>
              </w:rPr>
              <w:t>1,7,7-trimethyl-3-(</w:t>
            </w:r>
            <w:proofErr w:type="spellStart"/>
            <w:proofErr w:type="gramStart"/>
            <w:r w:rsidRPr="00461954">
              <w:rPr>
                <w:rFonts w:cs="Arial"/>
                <w:lang w:val="en-US"/>
              </w:rPr>
              <w:t>phenylmethylene</w:t>
            </w:r>
            <w:proofErr w:type="spellEnd"/>
            <w:r w:rsidRPr="00461954">
              <w:rPr>
                <w:rFonts w:cs="Arial"/>
                <w:lang w:val="en-US"/>
              </w:rPr>
              <w:t>)</w:t>
            </w:r>
            <w:proofErr w:type="spellStart"/>
            <w:r w:rsidRPr="00461954">
              <w:rPr>
                <w:rFonts w:cs="Arial"/>
                <w:lang w:val="en-US"/>
              </w:rPr>
              <w:t>bicyclo</w:t>
            </w:r>
            <w:proofErr w:type="spellEnd"/>
            <w:proofErr w:type="gramEnd"/>
            <w:r w:rsidRPr="00461954">
              <w:rPr>
                <w:rFonts w:cs="Arial"/>
                <w:lang w:val="en-US"/>
              </w:rPr>
              <w:t>[2.2.1]heptan-2-one</w:t>
            </w:r>
            <w:r w:rsidRPr="00461954">
              <w:rPr>
                <w:rFonts w:cs="Arial"/>
                <w:lang w:val="en-US"/>
              </w:rPr>
              <w:br/>
              <w:t>3-benzylidene camphor; 3-BC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5876" w14:textId="77777777" w:rsidR="00B13F90" w:rsidRPr="00F12BAB" w:rsidRDefault="00B13F90" w:rsidP="002975C8">
            <w:pPr>
              <w:jc w:val="center"/>
              <w:rPr>
                <w:rFonts w:eastAsia="Times New Roman" w:cs="Arial"/>
                <w:lang w:eastAsia="fr-FR"/>
              </w:rPr>
            </w:pPr>
            <w:r w:rsidRPr="00F12BAB">
              <w:rPr>
                <w:rFonts w:eastAsia="Times New Roman" w:cs="Arial"/>
                <w:lang w:eastAsia="fr-FR"/>
              </w:rPr>
              <w:t>15087-24-8</w:t>
            </w:r>
          </w:p>
        </w:tc>
      </w:tr>
      <w:tr w:rsidR="00B13F90" w:rsidRPr="00DF20EB" w14:paraId="716F9534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AC66" w14:textId="77777777" w:rsidR="00B13F90" w:rsidRPr="00DF20EB" w:rsidRDefault="00B13F90" w:rsidP="002975C8">
            <w:pPr>
              <w:jc w:val="center"/>
              <w:rPr>
                <w:b/>
                <w:color w:val="000000" w:themeColor="text1"/>
              </w:rPr>
            </w:pPr>
            <w:r w:rsidRPr="00DF20EB">
              <w:rPr>
                <w:b/>
                <w:color w:val="000000" w:themeColor="text1"/>
              </w:rPr>
              <w:t>16-juil-19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9DD8" w14:textId="77777777" w:rsidR="00B13F90" w:rsidRPr="00DF20EB" w:rsidRDefault="00B13F90" w:rsidP="002975C8">
            <w:pPr>
              <w:spacing w:before="100" w:beforeAutospacing="1" w:after="100" w:afterAutospacing="1"/>
              <w:rPr>
                <w:rFonts w:cs="Arial"/>
                <w:bCs/>
                <w:color w:val="000000" w:themeColor="text1"/>
                <w:lang w:val="en-US"/>
              </w:rPr>
            </w:pPr>
            <w:r w:rsidRPr="00DF20EB">
              <w:rPr>
                <w:rFonts w:cs="Arial"/>
                <w:bCs/>
                <w:color w:val="000000" w:themeColor="text1"/>
                <w:lang w:val="en-US"/>
              </w:rPr>
              <w:t>4-tert-butylphenol (PTBP)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4AAD" w14:textId="77777777" w:rsidR="00B13F90" w:rsidRPr="00DF20EB" w:rsidRDefault="00B13F90" w:rsidP="002975C8">
            <w:pPr>
              <w:jc w:val="center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DF20EB">
              <w:rPr>
                <w:rFonts w:eastAsia="Times New Roman" w:cs="Arial"/>
                <w:bCs/>
                <w:color w:val="000000" w:themeColor="text1"/>
                <w:lang w:eastAsia="fr-FR"/>
              </w:rPr>
              <w:t>98-54-4</w:t>
            </w:r>
          </w:p>
        </w:tc>
      </w:tr>
      <w:tr w:rsidR="00B13F90" w:rsidRPr="00DF20EB" w14:paraId="388DEE3B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DB3B" w14:textId="77777777" w:rsidR="00B13F90" w:rsidRPr="00DF20EB" w:rsidRDefault="00B13F90" w:rsidP="002975C8">
            <w:pPr>
              <w:jc w:val="center"/>
              <w:rPr>
                <w:b/>
                <w:color w:val="000000" w:themeColor="text1"/>
              </w:rPr>
            </w:pPr>
            <w:r w:rsidRPr="00DF20EB">
              <w:rPr>
                <w:b/>
                <w:color w:val="000000" w:themeColor="text1"/>
              </w:rPr>
              <w:t>16-juil-19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63A4" w14:textId="77777777" w:rsidR="00B13F90" w:rsidRPr="00DF20EB" w:rsidRDefault="00B13F90" w:rsidP="002975C8">
            <w:pPr>
              <w:spacing w:before="100" w:beforeAutospacing="1" w:after="100" w:afterAutospacing="1"/>
              <w:rPr>
                <w:rFonts w:cs="Arial"/>
                <w:bCs/>
                <w:color w:val="000000" w:themeColor="text1"/>
                <w:lang w:val="en-US"/>
              </w:rPr>
            </w:pPr>
            <w:r w:rsidRPr="00DF20EB">
              <w:rPr>
                <w:rFonts w:cs="Arial"/>
                <w:bCs/>
                <w:color w:val="000000" w:themeColor="text1"/>
                <w:lang w:val="en-US"/>
              </w:rPr>
              <w:t>2-methoxyethyl acetate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520F" w14:textId="77777777" w:rsidR="00B13F90" w:rsidRPr="00DF20EB" w:rsidRDefault="00B13F90" w:rsidP="002975C8">
            <w:pPr>
              <w:jc w:val="center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DF20EB">
              <w:rPr>
                <w:rFonts w:eastAsia="Times New Roman" w:cs="Arial"/>
                <w:bCs/>
                <w:color w:val="000000" w:themeColor="text1"/>
                <w:lang w:eastAsia="fr-FR"/>
              </w:rPr>
              <w:t>110-49-6</w:t>
            </w:r>
          </w:p>
        </w:tc>
      </w:tr>
      <w:tr w:rsidR="00B13F90" w:rsidRPr="00DF20EB" w14:paraId="289877FD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0CAD" w14:textId="77777777" w:rsidR="00B13F90" w:rsidRPr="00DF20EB" w:rsidRDefault="00B13F90" w:rsidP="002975C8">
            <w:pPr>
              <w:jc w:val="center"/>
              <w:rPr>
                <w:b/>
                <w:color w:val="000000" w:themeColor="text1"/>
              </w:rPr>
            </w:pPr>
            <w:r w:rsidRPr="00DF20EB">
              <w:rPr>
                <w:b/>
                <w:color w:val="000000" w:themeColor="text1"/>
              </w:rPr>
              <w:t>16-juil-19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0803" w14:textId="77777777" w:rsidR="00B13F90" w:rsidRPr="00DF20EB" w:rsidRDefault="00B13F90" w:rsidP="002975C8">
            <w:pPr>
              <w:spacing w:before="100" w:beforeAutospacing="1" w:after="100" w:afterAutospacing="1"/>
              <w:rPr>
                <w:rFonts w:cs="Arial"/>
                <w:bCs/>
                <w:color w:val="000000" w:themeColor="text1"/>
                <w:lang w:val="en-US"/>
              </w:rPr>
            </w:pPr>
            <w:r w:rsidRPr="00DF20EB">
              <w:rPr>
                <w:rFonts w:cs="Arial"/>
                <w:bCs/>
                <w:color w:val="000000" w:themeColor="text1"/>
                <w:lang w:val="en-US"/>
              </w:rPr>
              <w:t>2,3,3,3-tetrafluoro-2-(</w:t>
            </w:r>
            <w:proofErr w:type="spellStart"/>
            <w:r w:rsidRPr="00DF20EB">
              <w:rPr>
                <w:rFonts w:cs="Arial"/>
                <w:bCs/>
                <w:color w:val="000000" w:themeColor="text1"/>
                <w:lang w:val="en-US"/>
              </w:rPr>
              <w:t>heptafluoropropoxy</w:t>
            </w:r>
            <w:proofErr w:type="spellEnd"/>
            <w:r w:rsidRPr="00DF20EB">
              <w:rPr>
                <w:rFonts w:cs="Arial"/>
                <w:bCs/>
                <w:color w:val="000000" w:themeColor="text1"/>
                <w:lang w:val="en-US"/>
              </w:rPr>
              <w:t>)propionic acid, its salts and its acyl halides (covering any of their individual isomers and combinations thereof)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39A5" w14:textId="77777777" w:rsidR="00B13F90" w:rsidRPr="00DF20EB" w:rsidRDefault="00B13F90" w:rsidP="002975C8">
            <w:pPr>
              <w:jc w:val="center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DF20EB">
              <w:rPr>
                <w:rFonts w:eastAsia="Times New Roman" w:cs="Arial"/>
                <w:bCs/>
                <w:color w:val="000000" w:themeColor="text1"/>
                <w:lang w:eastAsia="fr-FR"/>
              </w:rPr>
              <w:t>13252-13-6</w:t>
            </w:r>
          </w:p>
        </w:tc>
      </w:tr>
      <w:tr w:rsidR="00B13F90" w:rsidRPr="00DF20EB" w14:paraId="1A0E84A7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E0ED" w14:textId="77777777" w:rsidR="00B13F90" w:rsidRPr="00DF20EB" w:rsidRDefault="00B13F90" w:rsidP="002975C8">
            <w:pPr>
              <w:jc w:val="center"/>
              <w:rPr>
                <w:b/>
                <w:color w:val="000000" w:themeColor="text1"/>
              </w:rPr>
            </w:pPr>
            <w:r w:rsidRPr="00DF20EB">
              <w:rPr>
                <w:b/>
                <w:color w:val="000000" w:themeColor="text1"/>
              </w:rPr>
              <w:t>16-juil-19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D0E5" w14:textId="77777777" w:rsidR="00B13F90" w:rsidRPr="00DF20EB" w:rsidRDefault="00B13F90" w:rsidP="002975C8">
            <w:pPr>
              <w:spacing w:before="100" w:beforeAutospacing="1" w:after="100" w:afterAutospacing="1"/>
              <w:rPr>
                <w:rFonts w:cs="Arial"/>
                <w:bCs/>
                <w:color w:val="000000" w:themeColor="text1"/>
                <w:lang w:val="en-US"/>
              </w:rPr>
            </w:pPr>
            <w:proofErr w:type="gramStart"/>
            <w:r w:rsidRPr="00DF20EB">
              <w:rPr>
                <w:rFonts w:cs="Arial" w:hint="eastAsia"/>
                <w:bCs/>
                <w:color w:val="000000" w:themeColor="text1"/>
                <w:lang w:val="en-US"/>
              </w:rPr>
              <w:t>Tris(</w:t>
            </w:r>
            <w:proofErr w:type="gramEnd"/>
            <w:r w:rsidRPr="00DF20EB">
              <w:rPr>
                <w:rFonts w:cs="Arial" w:hint="eastAsia"/>
                <w:bCs/>
                <w:color w:val="000000" w:themeColor="text1"/>
                <w:lang w:val="en-US"/>
              </w:rPr>
              <w:t xml:space="preserve">4-nonylphenyl, branched and linear) </w:t>
            </w:r>
            <w:proofErr w:type="spellStart"/>
            <w:r w:rsidRPr="00DF20EB">
              <w:rPr>
                <w:rFonts w:cs="Arial" w:hint="eastAsia"/>
                <w:bCs/>
                <w:color w:val="000000" w:themeColor="text1"/>
                <w:lang w:val="en-US"/>
              </w:rPr>
              <w:t>phosphite</w:t>
            </w:r>
            <w:proofErr w:type="spellEnd"/>
            <w:r w:rsidRPr="00DF20EB">
              <w:rPr>
                <w:rFonts w:cs="Arial" w:hint="eastAsia"/>
                <w:bCs/>
                <w:color w:val="000000" w:themeColor="text1"/>
                <w:lang w:val="en-US"/>
              </w:rPr>
              <w:t xml:space="preserve"> (TNPP) with </w:t>
            </w:r>
            <w:r w:rsidRPr="00DF20EB">
              <w:rPr>
                <w:rFonts w:cs="Arial" w:hint="eastAsia"/>
                <w:bCs/>
                <w:color w:val="000000" w:themeColor="text1"/>
                <w:lang w:val="en-US"/>
              </w:rPr>
              <w:t>≥</w:t>
            </w:r>
            <w:r w:rsidRPr="00DF20EB">
              <w:rPr>
                <w:rFonts w:cs="Arial" w:hint="eastAsia"/>
                <w:bCs/>
                <w:color w:val="000000" w:themeColor="text1"/>
                <w:lang w:val="en-US"/>
              </w:rPr>
              <w:t xml:space="preserve"> 0.1% w/w of 4-nonylphenol, branched and linear (4-NP)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B125" w14:textId="77777777" w:rsidR="00B13F90" w:rsidRPr="00DF20EB" w:rsidRDefault="00B13F90" w:rsidP="002975C8">
            <w:pPr>
              <w:jc w:val="center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DF20EB">
              <w:rPr>
                <w:rFonts w:eastAsia="Times New Roman" w:cs="Arial"/>
                <w:bCs/>
                <w:color w:val="000000" w:themeColor="text1"/>
                <w:lang w:eastAsia="fr-FR"/>
              </w:rPr>
              <w:t>26523-78-4</w:t>
            </w:r>
          </w:p>
        </w:tc>
      </w:tr>
      <w:tr w:rsidR="00F11015" w:rsidRPr="00F11015" w14:paraId="76DF7831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3B497" w14:textId="77777777" w:rsidR="00B13F90" w:rsidRPr="00F11015" w:rsidRDefault="00B13F90" w:rsidP="002975C8">
            <w:pPr>
              <w:jc w:val="center"/>
              <w:rPr>
                <w:b/>
              </w:rPr>
            </w:pPr>
            <w:r w:rsidRPr="00F11015">
              <w:rPr>
                <w:b/>
              </w:rPr>
              <w:t>16-janv-20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DEFF" w14:textId="77777777" w:rsidR="00B13F90" w:rsidRPr="00F11015" w:rsidRDefault="00B13F90" w:rsidP="002975C8">
            <w:pPr>
              <w:spacing w:before="100" w:beforeAutospacing="1" w:after="100" w:afterAutospacing="1"/>
              <w:rPr>
                <w:rFonts w:cs="Arial"/>
                <w:bCs/>
                <w:lang w:val="en-US"/>
              </w:rPr>
            </w:pPr>
            <w:proofErr w:type="spellStart"/>
            <w:r w:rsidRPr="00F11015">
              <w:rPr>
                <w:rFonts w:cs="Arial"/>
                <w:bCs/>
                <w:lang w:val="en-US"/>
              </w:rPr>
              <w:t>Diisohexyl</w:t>
            </w:r>
            <w:proofErr w:type="spellEnd"/>
            <w:r w:rsidRPr="00F11015">
              <w:rPr>
                <w:rFonts w:cs="Arial"/>
                <w:bCs/>
                <w:lang w:val="en-US"/>
              </w:rPr>
              <w:t xml:space="preserve"> phthalate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A3D1" w14:textId="77777777" w:rsidR="00B13F90" w:rsidRPr="00F11015" w:rsidRDefault="00B13F90" w:rsidP="002975C8">
            <w:pPr>
              <w:jc w:val="center"/>
              <w:rPr>
                <w:rFonts w:eastAsia="Times New Roman" w:cs="Arial"/>
                <w:bCs/>
                <w:lang w:eastAsia="fr-FR"/>
              </w:rPr>
            </w:pPr>
            <w:r w:rsidRPr="00F11015">
              <w:rPr>
                <w:rFonts w:eastAsia="Times New Roman" w:cs="Arial"/>
                <w:bCs/>
                <w:lang w:eastAsia="fr-FR"/>
              </w:rPr>
              <w:t>71850-09-4</w:t>
            </w:r>
          </w:p>
        </w:tc>
      </w:tr>
      <w:tr w:rsidR="00F11015" w:rsidRPr="00F11015" w14:paraId="0FA4481F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2E5E3" w14:textId="77777777" w:rsidR="00B13F90" w:rsidRPr="00F11015" w:rsidRDefault="00B13F90" w:rsidP="002975C8">
            <w:pPr>
              <w:jc w:val="center"/>
              <w:rPr>
                <w:b/>
              </w:rPr>
            </w:pPr>
            <w:r w:rsidRPr="00F11015">
              <w:rPr>
                <w:b/>
              </w:rPr>
              <w:t>16-janv-20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197E" w14:textId="77777777" w:rsidR="00B13F90" w:rsidRPr="00F11015" w:rsidRDefault="00B13F90" w:rsidP="002975C8">
            <w:pPr>
              <w:spacing w:before="100" w:beforeAutospacing="1" w:after="100" w:afterAutospacing="1"/>
              <w:rPr>
                <w:rFonts w:cs="Arial"/>
                <w:bCs/>
                <w:lang w:val="en-US"/>
              </w:rPr>
            </w:pPr>
            <w:r w:rsidRPr="00F11015">
              <w:rPr>
                <w:rFonts w:cs="Arial"/>
                <w:bCs/>
                <w:lang w:val="en-US"/>
              </w:rPr>
              <w:t>2-benzyl-2-dimethylamino-4'-morpholinobutyrophenone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E37E" w14:textId="77777777" w:rsidR="00B13F90" w:rsidRPr="00F11015" w:rsidRDefault="00B13F90" w:rsidP="002975C8">
            <w:pPr>
              <w:jc w:val="center"/>
              <w:rPr>
                <w:rFonts w:eastAsia="Times New Roman" w:cs="Arial"/>
                <w:bCs/>
                <w:lang w:eastAsia="fr-FR"/>
              </w:rPr>
            </w:pPr>
            <w:r w:rsidRPr="00F11015">
              <w:rPr>
                <w:rFonts w:eastAsia="Times New Roman" w:cs="Arial"/>
                <w:bCs/>
                <w:lang w:eastAsia="fr-FR"/>
              </w:rPr>
              <w:t>119313-12-1</w:t>
            </w:r>
          </w:p>
        </w:tc>
      </w:tr>
      <w:tr w:rsidR="00F11015" w:rsidRPr="00F11015" w14:paraId="44C8DF2E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F7DBE" w14:textId="77777777" w:rsidR="00B13F90" w:rsidRPr="00F11015" w:rsidRDefault="00B13F90" w:rsidP="002975C8">
            <w:pPr>
              <w:jc w:val="center"/>
              <w:rPr>
                <w:b/>
              </w:rPr>
            </w:pPr>
            <w:r w:rsidRPr="00F11015">
              <w:rPr>
                <w:b/>
              </w:rPr>
              <w:t>16-janv-20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A981" w14:textId="77777777" w:rsidR="00B13F90" w:rsidRPr="00F11015" w:rsidRDefault="00B13F90" w:rsidP="002975C8">
            <w:pPr>
              <w:spacing w:before="100" w:beforeAutospacing="1" w:after="100" w:afterAutospacing="1"/>
              <w:rPr>
                <w:rFonts w:cs="Arial"/>
                <w:bCs/>
                <w:lang w:val="en-US"/>
              </w:rPr>
            </w:pPr>
            <w:r w:rsidRPr="00F11015">
              <w:rPr>
                <w:rFonts w:cs="Arial"/>
                <w:bCs/>
                <w:lang w:val="en-US"/>
              </w:rPr>
              <w:t>2-methyl-1-(4-methylthiophenyl)-2-morpholinopropan-1-one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9EA5" w14:textId="77777777" w:rsidR="00B13F90" w:rsidRPr="00F11015" w:rsidRDefault="00B13F90" w:rsidP="002975C8">
            <w:pPr>
              <w:jc w:val="center"/>
              <w:rPr>
                <w:rFonts w:eastAsia="Times New Roman" w:cs="Arial"/>
                <w:bCs/>
                <w:lang w:eastAsia="fr-FR"/>
              </w:rPr>
            </w:pPr>
            <w:r w:rsidRPr="00F11015">
              <w:rPr>
                <w:rFonts w:eastAsia="Times New Roman" w:cs="Arial"/>
                <w:bCs/>
                <w:lang w:eastAsia="fr-FR"/>
              </w:rPr>
              <w:t>71868-10-5</w:t>
            </w:r>
          </w:p>
        </w:tc>
      </w:tr>
      <w:tr w:rsidR="00F11015" w:rsidRPr="00F11015" w14:paraId="50DD0AFC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CD3D" w14:textId="77777777" w:rsidR="00B13F90" w:rsidRPr="00F11015" w:rsidRDefault="00B13F90" w:rsidP="002975C8">
            <w:pPr>
              <w:jc w:val="center"/>
              <w:rPr>
                <w:b/>
              </w:rPr>
            </w:pPr>
            <w:r w:rsidRPr="00F11015">
              <w:rPr>
                <w:b/>
              </w:rPr>
              <w:t>16-janv-20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7BB9" w14:textId="77777777" w:rsidR="00B13F90" w:rsidRPr="00F11015" w:rsidRDefault="00B13F90" w:rsidP="002975C8">
            <w:pPr>
              <w:spacing w:before="100" w:beforeAutospacing="1" w:after="100" w:afterAutospacing="1"/>
              <w:rPr>
                <w:rFonts w:cs="Arial"/>
                <w:bCs/>
                <w:lang w:val="en-US"/>
              </w:rPr>
            </w:pPr>
            <w:proofErr w:type="spellStart"/>
            <w:r w:rsidRPr="00F11015">
              <w:rPr>
                <w:rFonts w:cs="Arial"/>
                <w:bCs/>
                <w:lang w:val="en-US"/>
              </w:rPr>
              <w:t>Perfluorobutane</w:t>
            </w:r>
            <w:proofErr w:type="spellEnd"/>
            <w:r w:rsidRPr="00F11015">
              <w:rPr>
                <w:rFonts w:cs="Arial"/>
                <w:bCs/>
                <w:lang w:val="en-US"/>
              </w:rPr>
              <w:t xml:space="preserve"> sulfonic acid (PFBS) and its salts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2486" w14:textId="77777777" w:rsidR="00B13F90" w:rsidRPr="00F11015" w:rsidRDefault="00B13F90" w:rsidP="002975C8">
            <w:pPr>
              <w:jc w:val="center"/>
              <w:rPr>
                <w:rFonts w:eastAsia="Times New Roman" w:cs="Arial"/>
                <w:bCs/>
                <w:lang w:eastAsia="fr-FR"/>
              </w:rPr>
            </w:pPr>
            <w:r w:rsidRPr="00F11015">
              <w:rPr>
                <w:rFonts w:eastAsia="Times New Roman" w:cs="Arial"/>
                <w:bCs/>
                <w:lang w:eastAsia="fr-FR"/>
              </w:rPr>
              <w:t>-</w:t>
            </w:r>
          </w:p>
        </w:tc>
      </w:tr>
      <w:tr w:rsidR="00F11015" w:rsidRPr="00DF20EB" w14:paraId="280C05BC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E6ED" w14:textId="2255391D" w:rsidR="00F11015" w:rsidRPr="001456C0" w:rsidRDefault="00F11015" w:rsidP="002975C8">
            <w:pPr>
              <w:jc w:val="center"/>
              <w:rPr>
                <w:rFonts w:cs="Arial"/>
                <w:b/>
                <w:i/>
                <w:iCs/>
                <w:color w:val="0000FF"/>
              </w:rPr>
            </w:pPr>
            <w:r w:rsidRPr="001456C0">
              <w:rPr>
                <w:rFonts w:cs="Arial"/>
                <w:b/>
                <w:i/>
                <w:iCs/>
                <w:color w:val="0000FF"/>
              </w:rPr>
              <w:t>25-june-2020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CA12" w14:textId="3FB341EA" w:rsidR="00F11015" w:rsidRPr="001456C0" w:rsidRDefault="00F11015" w:rsidP="002975C8">
            <w:pPr>
              <w:spacing w:before="100" w:beforeAutospacing="1" w:after="100" w:afterAutospacing="1"/>
              <w:rPr>
                <w:rFonts w:cs="Arial"/>
                <w:b/>
                <w:bCs/>
                <w:i/>
                <w:iCs/>
                <w:color w:val="0000FF"/>
                <w:lang w:val="en-US"/>
              </w:rPr>
            </w:pPr>
            <w:proofErr w:type="spellStart"/>
            <w:proofErr w:type="gramStart"/>
            <w:r w:rsidRPr="001456C0">
              <w:rPr>
                <w:rFonts w:eastAsia="Times New Roman" w:cs="Arial"/>
                <w:b/>
                <w:bCs/>
                <w:i/>
                <w:iCs/>
                <w:color w:val="0000FF"/>
                <w:lang w:eastAsia="en-GB"/>
              </w:rPr>
              <w:t>butyl</w:t>
            </w:r>
            <w:proofErr w:type="spellEnd"/>
            <w:proofErr w:type="gramEnd"/>
            <w:r w:rsidRPr="001456C0">
              <w:rPr>
                <w:rFonts w:eastAsia="Times New Roman" w:cs="Arial"/>
                <w:b/>
                <w:bCs/>
                <w:i/>
                <w:iCs/>
                <w:color w:val="0000FF"/>
                <w:lang w:eastAsia="en-GB"/>
              </w:rPr>
              <w:t xml:space="preserve"> 4-hydroxybenzoate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E251" w14:textId="1B42C5D3" w:rsidR="00F11015" w:rsidRPr="001456C0" w:rsidRDefault="00F11015" w:rsidP="002975C8">
            <w:pPr>
              <w:jc w:val="center"/>
              <w:rPr>
                <w:rFonts w:eastAsia="Times New Roman" w:cs="Arial"/>
                <w:b/>
                <w:i/>
                <w:iCs/>
                <w:color w:val="0000FF"/>
                <w:lang w:eastAsia="fr-FR"/>
              </w:rPr>
            </w:pPr>
            <w:r w:rsidRPr="001456C0">
              <w:rPr>
                <w:rFonts w:eastAsia="Times New Roman" w:cs="Arial"/>
                <w:b/>
                <w:i/>
                <w:iCs/>
                <w:color w:val="0000FF"/>
                <w:lang w:eastAsia="fr-FR"/>
              </w:rPr>
              <w:t>94-26-8</w:t>
            </w:r>
          </w:p>
        </w:tc>
      </w:tr>
      <w:tr w:rsidR="00F11015" w:rsidRPr="00DF20EB" w14:paraId="4E68D959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ACBE" w14:textId="4E34A2B1" w:rsidR="00F11015" w:rsidRPr="001456C0" w:rsidRDefault="00F11015" w:rsidP="00F11015">
            <w:pPr>
              <w:jc w:val="center"/>
              <w:rPr>
                <w:rFonts w:cs="Arial"/>
                <w:b/>
                <w:i/>
                <w:iCs/>
                <w:color w:val="0000FF"/>
              </w:rPr>
            </w:pPr>
            <w:r w:rsidRPr="001456C0">
              <w:rPr>
                <w:rFonts w:cs="Arial"/>
                <w:b/>
                <w:i/>
                <w:iCs/>
                <w:color w:val="0000FF"/>
              </w:rPr>
              <w:t>25-june-2020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0BE" w14:textId="4D07FA67" w:rsidR="00F11015" w:rsidRPr="001456C0" w:rsidRDefault="00F11015" w:rsidP="00F11015">
            <w:pPr>
              <w:spacing w:before="100" w:beforeAutospacing="1" w:after="100" w:afterAutospacing="1"/>
              <w:rPr>
                <w:rFonts w:cs="Arial"/>
                <w:b/>
                <w:bCs/>
                <w:i/>
                <w:iCs/>
                <w:color w:val="0000FF"/>
                <w:lang w:val="en-US"/>
              </w:rPr>
            </w:pPr>
            <w:r w:rsidRPr="001456C0">
              <w:rPr>
                <w:rFonts w:eastAsia="Times New Roman" w:cs="Arial"/>
                <w:b/>
                <w:bCs/>
                <w:i/>
                <w:iCs/>
                <w:color w:val="0000FF"/>
                <w:lang w:eastAsia="en-GB"/>
              </w:rPr>
              <w:t>2-methylimidazole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39F2" w14:textId="3367EFC1" w:rsidR="00F11015" w:rsidRPr="001456C0" w:rsidRDefault="00F11015" w:rsidP="00F11015">
            <w:pPr>
              <w:jc w:val="center"/>
              <w:rPr>
                <w:rFonts w:eastAsia="Times New Roman" w:cs="Arial"/>
                <w:b/>
                <w:i/>
                <w:iCs/>
                <w:color w:val="0000FF"/>
                <w:lang w:eastAsia="fr-FR"/>
              </w:rPr>
            </w:pPr>
            <w:r w:rsidRPr="001456C0">
              <w:rPr>
                <w:rFonts w:eastAsia="Times New Roman" w:cs="Arial"/>
                <w:b/>
                <w:i/>
                <w:iCs/>
                <w:color w:val="0000FF"/>
                <w:lang w:eastAsia="fr-FR"/>
              </w:rPr>
              <w:t>693-98-1</w:t>
            </w:r>
          </w:p>
        </w:tc>
      </w:tr>
      <w:tr w:rsidR="00F11015" w:rsidRPr="00DF20EB" w14:paraId="38767779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E0DBC" w14:textId="54525184" w:rsidR="00F11015" w:rsidRPr="001456C0" w:rsidRDefault="00F11015" w:rsidP="00F11015">
            <w:pPr>
              <w:jc w:val="center"/>
              <w:rPr>
                <w:rFonts w:cs="Arial"/>
                <w:b/>
                <w:i/>
                <w:iCs/>
                <w:color w:val="0000FF"/>
              </w:rPr>
            </w:pPr>
            <w:r w:rsidRPr="001456C0">
              <w:rPr>
                <w:rFonts w:cs="Arial"/>
                <w:b/>
                <w:i/>
                <w:iCs/>
                <w:color w:val="0000FF"/>
              </w:rPr>
              <w:t>25-june-2020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CD73" w14:textId="3F1720D0" w:rsidR="00F11015" w:rsidRPr="001456C0" w:rsidRDefault="00F11015" w:rsidP="00F11015">
            <w:pPr>
              <w:spacing w:before="100" w:beforeAutospacing="1" w:after="100" w:afterAutospacing="1"/>
              <w:rPr>
                <w:rFonts w:cs="Arial"/>
                <w:b/>
                <w:bCs/>
                <w:i/>
                <w:iCs/>
                <w:color w:val="0000FF"/>
                <w:lang w:val="en-US"/>
              </w:rPr>
            </w:pPr>
            <w:r w:rsidRPr="001456C0">
              <w:rPr>
                <w:rFonts w:eastAsia="Times New Roman" w:cs="Arial"/>
                <w:b/>
                <w:bCs/>
                <w:i/>
                <w:iCs/>
                <w:color w:val="0000FF"/>
                <w:lang w:eastAsia="en-GB"/>
              </w:rPr>
              <w:t>1-vinylimidazole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7AB0" w14:textId="02FF7F21" w:rsidR="00F11015" w:rsidRPr="001456C0" w:rsidRDefault="00F11015" w:rsidP="00F11015">
            <w:pPr>
              <w:jc w:val="center"/>
              <w:rPr>
                <w:rFonts w:eastAsia="Times New Roman" w:cs="Arial"/>
                <w:b/>
                <w:i/>
                <w:iCs/>
                <w:color w:val="0000FF"/>
                <w:lang w:eastAsia="fr-FR"/>
              </w:rPr>
            </w:pPr>
            <w:r w:rsidRPr="001456C0">
              <w:rPr>
                <w:rFonts w:eastAsia="Times New Roman" w:cs="Arial"/>
                <w:b/>
                <w:i/>
                <w:iCs/>
                <w:color w:val="0000FF"/>
                <w:lang w:eastAsia="fr-FR"/>
              </w:rPr>
              <w:t>1072-63-5</w:t>
            </w:r>
          </w:p>
        </w:tc>
      </w:tr>
      <w:tr w:rsidR="00F11015" w:rsidRPr="00DF20EB" w14:paraId="5DB6DF70" w14:textId="77777777" w:rsidTr="00B13F90">
        <w:trPr>
          <w:cantSplit/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802A" w14:textId="750E2066" w:rsidR="00F11015" w:rsidRPr="001456C0" w:rsidRDefault="00F11015" w:rsidP="00F11015">
            <w:pPr>
              <w:jc w:val="center"/>
              <w:rPr>
                <w:rFonts w:cs="Arial"/>
                <w:b/>
                <w:i/>
                <w:iCs/>
                <w:color w:val="0000FF"/>
              </w:rPr>
            </w:pPr>
            <w:r w:rsidRPr="001456C0">
              <w:rPr>
                <w:rFonts w:cs="Arial"/>
                <w:b/>
                <w:i/>
                <w:iCs/>
                <w:color w:val="0000FF"/>
              </w:rPr>
              <w:t>25-june-2020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C98" w14:textId="72776354" w:rsidR="00F11015" w:rsidRPr="001456C0" w:rsidRDefault="00F11015" w:rsidP="00F11015">
            <w:pPr>
              <w:spacing w:before="100" w:beforeAutospacing="1" w:after="100" w:afterAutospacing="1"/>
              <w:rPr>
                <w:rFonts w:cs="Arial"/>
                <w:b/>
                <w:bCs/>
                <w:i/>
                <w:iCs/>
                <w:color w:val="0000FF"/>
                <w:lang w:val="en-US"/>
              </w:rPr>
            </w:pPr>
            <w:proofErr w:type="spellStart"/>
            <w:r w:rsidRPr="001456C0">
              <w:rPr>
                <w:rFonts w:eastAsia="Times New Roman" w:cs="Arial"/>
                <w:b/>
                <w:bCs/>
                <w:i/>
                <w:iCs/>
                <w:color w:val="0000FF"/>
                <w:lang w:val="en-US" w:eastAsia="fr-FR"/>
              </w:rPr>
              <w:t>Dibutylbis</w:t>
            </w:r>
            <w:proofErr w:type="spellEnd"/>
            <w:r w:rsidRPr="001456C0">
              <w:rPr>
                <w:rFonts w:eastAsia="Times New Roman" w:cs="Arial"/>
                <w:b/>
                <w:bCs/>
                <w:i/>
                <w:iCs/>
                <w:color w:val="0000FF"/>
                <w:lang w:val="en-US" w:eastAsia="fr-FR"/>
              </w:rPr>
              <w:t>(pentane-2,4-dionato-</w:t>
            </w:r>
            <w:proofErr w:type="gramStart"/>
            <w:r w:rsidRPr="001456C0">
              <w:rPr>
                <w:rFonts w:eastAsia="Times New Roman" w:cs="Arial"/>
                <w:b/>
                <w:bCs/>
                <w:i/>
                <w:iCs/>
                <w:color w:val="0000FF"/>
                <w:lang w:val="en-US" w:eastAsia="fr-FR"/>
              </w:rPr>
              <w:t>O,O</w:t>
            </w:r>
            <w:proofErr w:type="gramEnd"/>
            <w:r w:rsidRPr="001456C0">
              <w:rPr>
                <w:rFonts w:eastAsia="Times New Roman" w:cs="Arial"/>
                <w:b/>
                <w:bCs/>
                <w:i/>
                <w:iCs/>
                <w:color w:val="0000FF"/>
                <w:lang w:val="en-US" w:eastAsia="fr-FR"/>
              </w:rPr>
              <w:t>')tin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F4E5" w14:textId="455958A1" w:rsidR="00F11015" w:rsidRPr="001456C0" w:rsidRDefault="00F11015" w:rsidP="00F11015">
            <w:pPr>
              <w:jc w:val="center"/>
              <w:rPr>
                <w:rFonts w:eastAsia="Times New Roman" w:cs="Arial"/>
                <w:b/>
                <w:i/>
                <w:iCs/>
                <w:color w:val="0000FF"/>
                <w:lang w:eastAsia="fr-FR"/>
              </w:rPr>
            </w:pPr>
            <w:r w:rsidRPr="001456C0">
              <w:rPr>
                <w:rFonts w:eastAsia="Times New Roman" w:cs="Arial"/>
                <w:b/>
                <w:i/>
                <w:iCs/>
                <w:color w:val="0000FF"/>
                <w:lang w:eastAsia="fr-FR"/>
              </w:rPr>
              <w:t>22673-19-4</w:t>
            </w:r>
          </w:p>
        </w:tc>
      </w:tr>
    </w:tbl>
    <w:p w14:paraId="4AFB4B60" w14:textId="77777777" w:rsidR="00B13F90" w:rsidRDefault="00B13F90" w:rsidP="00B13F90">
      <w:pPr>
        <w:jc w:val="center"/>
        <w:rPr>
          <w:rFonts w:cs="Arial"/>
          <w:sz w:val="15"/>
          <w:szCs w:val="15"/>
        </w:rPr>
      </w:pPr>
    </w:p>
    <w:p w14:paraId="258775F2" w14:textId="77777777" w:rsidR="00B13F90" w:rsidRPr="00F03168" w:rsidRDefault="00B13F90" w:rsidP="00B13F90">
      <w:pPr>
        <w:rPr>
          <w:rFonts w:cs="Arial"/>
          <w:sz w:val="15"/>
          <w:szCs w:val="15"/>
        </w:rPr>
      </w:pPr>
    </w:p>
    <w:p w14:paraId="58C4971C" w14:textId="77777777" w:rsidR="00B13F90" w:rsidRPr="00F03168" w:rsidRDefault="00B13F90" w:rsidP="00B13F90">
      <w:pPr>
        <w:rPr>
          <w:rFonts w:cs="Arial"/>
          <w:sz w:val="15"/>
          <w:szCs w:val="15"/>
        </w:rPr>
      </w:pPr>
    </w:p>
    <w:p w14:paraId="08E5F0FB" w14:textId="77777777" w:rsidR="00B13F90" w:rsidRPr="00F03168" w:rsidRDefault="00B13F90" w:rsidP="00B13F90">
      <w:pPr>
        <w:rPr>
          <w:rFonts w:cs="Arial"/>
          <w:sz w:val="15"/>
          <w:szCs w:val="15"/>
        </w:rPr>
      </w:pPr>
    </w:p>
    <w:p w14:paraId="785A7E8F" w14:textId="77777777" w:rsidR="00B13F90" w:rsidRPr="00F03168" w:rsidRDefault="00B13F90" w:rsidP="00B13F90">
      <w:pPr>
        <w:rPr>
          <w:rFonts w:cs="Arial"/>
          <w:sz w:val="15"/>
          <w:szCs w:val="15"/>
        </w:rPr>
      </w:pPr>
    </w:p>
    <w:p w14:paraId="41BA117C" w14:textId="6E19B5F2" w:rsidR="000655BD" w:rsidRDefault="000655BD" w:rsidP="00961F1B">
      <w:pPr>
        <w:jc w:val="center"/>
      </w:pPr>
    </w:p>
    <w:p w14:paraId="6B65E3FF" w14:textId="3EE89ACF" w:rsidR="00996A07" w:rsidRPr="00996A07" w:rsidRDefault="00996A07" w:rsidP="00996A07"/>
    <w:p w14:paraId="7C87C3B3" w14:textId="7F6B9552" w:rsidR="00996A07" w:rsidRPr="00996A07" w:rsidRDefault="00996A07" w:rsidP="00996A07"/>
    <w:p w14:paraId="5D4C6F30" w14:textId="58525CC7" w:rsidR="00996A07" w:rsidRPr="00996A07" w:rsidRDefault="00996A07" w:rsidP="00996A07"/>
    <w:p w14:paraId="6ABE1E0D" w14:textId="1A93B7CF" w:rsidR="00996A07" w:rsidRPr="00996A07" w:rsidRDefault="00996A07" w:rsidP="00996A07"/>
    <w:p w14:paraId="2FFF46EF" w14:textId="6F510448" w:rsidR="00996A07" w:rsidRPr="00996A07" w:rsidRDefault="00996A07" w:rsidP="00996A07"/>
    <w:p w14:paraId="121E269C" w14:textId="29BBEA3E" w:rsidR="00996A07" w:rsidRPr="00996A07" w:rsidRDefault="00996A07" w:rsidP="00996A07"/>
    <w:p w14:paraId="29160F83" w14:textId="4E5DD6E7" w:rsidR="00996A07" w:rsidRPr="00996A07" w:rsidRDefault="00996A07" w:rsidP="00996A07"/>
    <w:p w14:paraId="010A2C3F" w14:textId="7E501592" w:rsidR="00996A07" w:rsidRPr="00996A07" w:rsidRDefault="00996A07" w:rsidP="00996A07"/>
    <w:p w14:paraId="61587414" w14:textId="196A1A2E" w:rsidR="00996A07" w:rsidRPr="00996A07" w:rsidRDefault="00996A07" w:rsidP="00996A07"/>
    <w:p w14:paraId="167B144E" w14:textId="0AC6B3A7" w:rsidR="00996A07" w:rsidRPr="00996A07" w:rsidRDefault="00996A07" w:rsidP="00996A07"/>
    <w:p w14:paraId="03E6D3CE" w14:textId="495839E9" w:rsidR="00996A07" w:rsidRPr="00996A07" w:rsidRDefault="00996A07" w:rsidP="00996A07"/>
    <w:p w14:paraId="58B282B3" w14:textId="534CEBD0" w:rsidR="00996A07" w:rsidRPr="00996A07" w:rsidRDefault="00996A07" w:rsidP="00996A07"/>
    <w:p w14:paraId="48FF5BC9" w14:textId="077103F7" w:rsidR="00996A07" w:rsidRPr="00996A07" w:rsidRDefault="00996A07" w:rsidP="00996A07"/>
    <w:p w14:paraId="15B1DB52" w14:textId="6337A24B" w:rsidR="00996A07" w:rsidRPr="00996A07" w:rsidRDefault="00996A07" w:rsidP="00996A07"/>
    <w:p w14:paraId="6859F85A" w14:textId="5E997E1E" w:rsidR="00996A07" w:rsidRPr="00996A07" w:rsidRDefault="00996A07" w:rsidP="00996A07"/>
    <w:p w14:paraId="4188348B" w14:textId="215484B3" w:rsidR="00996A07" w:rsidRDefault="00996A07" w:rsidP="00996A07"/>
    <w:p w14:paraId="42739674" w14:textId="77777777" w:rsidR="00996A07" w:rsidRPr="00996A07" w:rsidRDefault="00996A07" w:rsidP="00996A07"/>
    <w:sectPr w:rsidR="00996A07" w:rsidRPr="00996A07" w:rsidSect="006A3C4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560" w:right="851" w:bottom="567" w:left="1134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55CD" w14:textId="77777777" w:rsidR="002975C8" w:rsidRDefault="002975C8">
      <w:r>
        <w:separator/>
      </w:r>
    </w:p>
  </w:endnote>
  <w:endnote w:type="continuationSeparator" w:id="0">
    <w:p w14:paraId="66529292" w14:textId="77777777" w:rsidR="002975C8" w:rsidRDefault="002975C8">
      <w:r>
        <w:continuationSeparator/>
      </w:r>
    </w:p>
  </w:endnote>
  <w:endnote w:type="continuationNotice" w:id="1">
    <w:p w14:paraId="5E731EF2" w14:textId="77777777" w:rsidR="002975C8" w:rsidRDefault="00297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C16E" w14:textId="099A6914" w:rsidR="00971404" w:rsidRPr="00E11BE3" w:rsidRDefault="00DD50AE" w:rsidP="00E11BE3">
    <w:pPr>
      <w:pStyle w:val="Pieddepage"/>
      <w:tabs>
        <w:tab w:val="clear" w:pos="4703"/>
        <w:tab w:val="center" w:pos="7230"/>
      </w:tabs>
      <w:jc w:val="both"/>
      <w:rPr>
        <w:i/>
        <w:noProof/>
        <w:sz w:val="18"/>
        <w:szCs w:val="18"/>
        <w:lang w:val="en-US" w:eastAsia="fr-FR"/>
      </w:rPr>
    </w:pPr>
    <w:r w:rsidRPr="00D53B17">
      <w:rPr>
        <w:noProof/>
        <w:sz w:val="18"/>
        <w:szCs w:val="18"/>
        <w:lang w:val="en-US" w:eastAsia="fr-FR"/>
      </w:rPr>
      <w:t>F.029G02.</w:t>
    </w:r>
    <w:r w:rsidR="00BB36AB">
      <w:rPr>
        <w:noProof/>
        <w:sz w:val="18"/>
        <w:szCs w:val="18"/>
        <w:lang w:val="en-US" w:eastAsia="fr-FR"/>
      </w:rPr>
      <w:t>H</w:t>
    </w:r>
    <w:r w:rsidRPr="00D53B17">
      <w:rPr>
        <w:noProof/>
        <w:sz w:val="18"/>
        <w:szCs w:val="18"/>
        <w:lang w:val="en-US" w:eastAsia="fr-FR"/>
      </w:rPr>
      <w:t xml:space="preserve"> – </w:t>
    </w:r>
    <w:r w:rsidR="00887E1B">
      <w:rPr>
        <w:noProof/>
        <w:sz w:val="18"/>
        <w:szCs w:val="18"/>
        <w:lang w:val="en-US" w:eastAsia="fr-FR"/>
      </w:rPr>
      <w:t>Jui</w:t>
    </w:r>
    <w:r w:rsidR="00996A07">
      <w:rPr>
        <w:noProof/>
        <w:sz w:val="18"/>
        <w:szCs w:val="18"/>
        <w:lang w:val="en-US" w:eastAsia="fr-FR"/>
      </w:rPr>
      <w:t>n2020</w:t>
    </w:r>
    <w:r>
      <w:rPr>
        <w:i/>
        <w:noProof/>
        <w:sz w:val="18"/>
        <w:szCs w:val="18"/>
        <w:lang w:val="en-US" w:eastAsia="fr-FR"/>
      </w:rPr>
      <w:tab/>
    </w:r>
    <w:r w:rsidR="00E11BE3" w:rsidRPr="00E11BE3">
      <w:rPr>
        <w:noProof/>
        <w:sz w:val="18"/>
        <w:szCs w:val="18"/>
        <w:lang w:val="en-US" w:eastAsia="fr-FR"/>
      </w:rPr>
      <w:tab/>
      <w:t xml:space="preserve">Page </w:t>
    </w:r>
    <w:r w:rsidR="00E11BE3" w:rsidRPr="00E11BE3">
      <w:rPr>
        <w:noProof/>
        <w:sz w:val="18"/>
        <w:szCs w:val="18"/>
        <w:lang w:val="en-US" w:eastAsia="fr-FR"/>
      </w:rPr>
      <w:fldChar w:fldCharType="begin"/>
    </w:r>
    <w:r w:rsidR="00E11BE3" w:rsidRPr="00E11BE3">
      <w:rPr>
        <w:noProof/>
        <w:sz w:val="18"/>
        <w:szCs w:val="18"/>
        <w:lang w:val="en-US" w:eastAsia="fr-FR"/>
      </w:rPr>
      <w:instrText xml:space="preserve"> PAGE   \* MERGEFORMAT </w:instrText>
    </w:r>
    <w:r w:rsidR="00E11BE3" w:rsidRPr="00E11BE3">
      <w:rPr>
        <w:noProof/>
        <w:sz w:val="18"/>
        <w:szCs w:val="18"/>
        <w:lang w:val="en-US" w:eastAsia="fr-FR"/>
      </w:rPr>
      <w:fldChar w:fldCharType="separate"/>
    </w:r>
    <w:r w:rsidR="00787AF9">
      <w:rPr>
        <w:noProof/>
        <w:sz w:val="18"/>
        <w:szCs w:val="18"/>
        <w:lang w:val="en-US" w:eastAsia="fr-FR"/>
      </w:rPr>
      <w:t>1</w:t>
    </w:r>
    <w:r w:rsidR="00E11BE3" w:rsidRPr="00E11BE3">
      <w:rPr>
        <w:noProof/>
        <w:sz w:val="18"/>
        <w:szCs w:val="18"/>
        <w:lang w:val="en-US" w:eastAsia="fr-FR"/>
      </w:rPr>
      <w:fldChar w:fldCharType="end"/>
    </w:r>
    <w:r w:rsidR="00E11BE3" w:rsidRPr="00E11BE3">
      <w:rPr>
        <w:noProof/>
        <w:sz w:val="18"/>
        <w:szCs w:val="18"/>
        <w:lang w:val="en-US" w:eastAsia="fr-FR"/>
      </w:rPr>
      <w:t>/</w:t>
    </w:r>
    <w:r w:rsidR="00E11BE3" w:rsidRPr="00E11BE3">
      <w:rPr>
        <w:noProof/>
        <w:sz w:val="18"/>
        <w:szCs w:val="18"/>
        <w:lang w:val="en-US" w:eastAsia="fr-FR"/>
      </w:rPr>
      <w:fldChar w:fldCharType="begin"/>
    </w:r>
    <w:r w:rsidR="00E11BE3" w:rsidRPr="00E11BE3">
      <w:rPr>
        <w:noProof/>
        <w:sz w:val="18"/>
        <w:szCs w:val="18"/>
        <w:lang w:val="en-US" w:eastAsia="fr-FR"/>
      </w:rPr>
      <w:instrText xml:space="preserve"> NUMPAGES   \* MERGEFORMAT </w:instrText>
    </w:r>
    <w:r w:rsidR="00E11BE3" w:rsidRPr="00E11BE3">
      <w:rPr>
        <w:noProof/>
        <w:sz w:val="18"/>
        <w:szCs w:val="18"/>
        <w:lang w:val="en-US" w:eastAsia="fr-FR"/>
      </w:rPr>
      <w:fldChar w:fldCharType="separate"/>
    </w:r>
    <w:r w:rsidR="00787AF9">
      <w:rPr>
        <w:noProof/>
        <w:sz w:val="18"/>
        <w:szCs w:val="18"/>
        <w:lang w:val="en-US" w:eastAsia="fr-FR"/>
      </w:rPr>
      <w:t>10</w:t>
    </w:r>
    <w:r w:rsidR="00E11BE3" w:rsidRPr="00E11BE3">
      <w:rPr>
        <w:noProof/>
        <w:sz w:val="18"/>
        <w:szCs w:val="18"/>
        <w:lang w:val="en-US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0FA2" w14:textId="77777777" w:rsidR="002975C8" w:rsidRDefault="002975C8">
      <w:r>
        <w:separator/>
      </w:r>
    </w:p>
  </w:footnote>
  <w:footnote w:type="continuationSeparator" w:id="0">
    <w:p w14:paraId="46483611" w14:textId="77777777" w:rsidR="002975C8" w:rsidRDefault="002975C8">
      <w:r>
        <w:continuationSeparator/>
      </w:r>
    </w:p>
  </w:footnote>
  <w:footnote w:type="continuationNotice" w:id="1">
    <w:p w14:paraId="7FE9EFAD" w14:textId="77777777" w:rsidR="002975C8" w:rsidRDefault="00297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2208" w14:textId="77777777" w:rsidR="00E205DE" w:rsidRDefault="00956E79">
    <w:pPr>
      <w:pStyle w:val="En-tte"/>
    </w:pPr>
    <w:r>
      <w:rPr>
        <w:noProof/>
        <w:lang w:val="en-US"/>
      </w:rPr>
      <w:pict w14:anchorId="00417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76" type="#_x0000_t75" style="position:absolute;margin-left:0;margin-top:0;width:595.45pt;height:842.05pt;z-index:-251658239;mso-position-horizontal:center;mso-position-horizontal-relative:margin;mso-position-vertical:center;mso-position-vertical-relative:margin" o:allowincell="f">
          <v:imagedata r:id="rId1" o:title="CRZ_Letterhead_HD_re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4E4C" w14:textId="77777777" w:rsidR="00E205DE" w:rsidRDefault="00E205DE" w:rsidP="00285F37">
    <w:pPr>
      <w:pStyle w:val="En-tte"/>
    </w:pPr>
  </w:p>
  <w:p w14:paraId="37889C4A" w14:textId="77777777" w:rsidR="00F154AC" w:rsidRDefault="00971404" w:rsidP="00971404">
    <w:pPr>
      <w:pStyle w:val="Titre8"/>
      <w:ind w:left="0"/>
      <w:rPr>
        <w:rFonts w:ascii="Arial" w:hAnsi="Arial"/>
        <w:lang w:val="en-GB"/>
      </w:rPr>
    </w:pPr>
    <w:r w:rsidRPr="00971404">
      <w:rPr>
        <w:rFonts w:ascii="Arial" w:hAnsi="Arial"/>
        <w:lang w:val="en-GB"/>
      </w:rPr>
      <w:t xml:space="preserve">DECLARATION </w:t>
    </w:r>
    <w:r w:rsidR="00AD65BF">
      <w:rPr>
        <w:rFonts w:ascii="Arial" w:hAnsi="Arial"/>
        <w:lang w:val="en-GB"/>
      </w:rPr>
      <w:t>OF CONFORMITY</w:t>
    </w:r>
    <w:r w:rsidRPr="00971404">
      <w:rPr>
        <w:rFonts w:ascii="Arial" w:hAnsi="Arial"/>
        <w:lang w:val="en-GB"/>
      </w:rPr>
      <w:t xml:space="preserve"> </w:t>
    </w:r>
  </w:p>
  <w:p w14:paraId="0EE0A531" w14:textId="77777777" w:rsidR="00971404" w:rsidRDefault="00971404" w:rsidP="00971404">
    <w:pPr>
      <w:pStyle w:val="Titre8"/>
      <w:ind w:left="0"/>
      <w:rPr>
        <w:rFonts w:ascii="Arial" w:hAnsi="Arial"/>
        <w:lang w:val="en-GB"/>
      </w:rPr>
    </w:pPr>
    <w:r w:rsidRPr="00971404">
      <w:rPr>
        <w:rFonts w:ascii="Arial" w:hAnsi="Arial"/>
        <w:lang w:val="en-GB"/>
      </w:rPr>
      <w:t>RoHS</w:t>
    </w:r>
    <w:r w:rsidR="00F154AC">
      <w:rPr>
        <w:rFonts w:ascii="Arial" w:hAnsi="Arial"/>
        <w:lang w:val="en-GB"/>
      </w:rPr>
      <w:t xml:space="preserve"> &amp; Reach</w:t>
    </w:r>
  </w:p>
  <w:p w14:paraId="5B2E0844" w14:textId="533C3EC8" w:rsidR="003518C3" w:rsidRPr="003518C3" w:rsidRDefault="003518C3" w:rsidP="003518C3">
    <w:pPr>
      <w:jc w:val="center"/>
      <w:rPr>
        <w:b/>
        <w:lang w:val="en-US" w:eastAsia="fr-FR"/>
      </w:rPr>
    </w:pPr>
    <w:r w:rsidRPr="003518C3">
      <w:rPr>
        <w:b/>
        <w:lang w:val="en-US" w:eastAsia="fr-FR"/>
      </w:rPr>
      <w:t xml:space="preserve">This declaration </w:t>
    </w:r>
    <w:proofErr w:type="gramStart"/>
    <w:r w:rsidRPr="003518C3">
      <w:rPr>
        <w:b/>
        <w:lang w:val="en-US" w:eastAsia="fr-FR"/>
      </w:rPr>
      <w:t>takes into account</w:t>
    </w:r>
    <w:proofErr w:type="gramEnd"/>
    <w:r w:rsidRPr="003518C3">
      <w:rPr>
        <w:b/>
        <w:lang w:val="en-US" w:eastAsia="fr-FR"/>
      </w:rPr>
      <w:t xml:space="preserve"> REACH </w:t>
    </w:r>
    <w:r>
      <w:rPr>
        <w:b/>
        <w:lang w:val="en-US" w:eastAsia="fr-FR"/>
      </w:rPr>
      <w:t>list of</w:t>
    </w:r>
    <w:r w:rsidRPr="003518C3">
      <w:rPr>
        <w:b/>
        <w:lang w:val="en-US" w:eastAsia="fr-FR"/>
      </w:rPr>
      <w:t xml:space="preserve"> SVHC </w:t>
    </w:r>
    <w:r>
      <w:rPr>
        <w:b/>
        <w:lang w:val="en-US" w:eastAsia="fr-FR"/>
      </w:rPr>
      <w:t>of</w:t>
    </w:r>
    <w:r w:rsidR="009D00AD">
      <w:rPr>
        <w:b/>
        <w:lang w:val="en-US" w:eastAsia="fr-FR"/>
      </w:rPr>
      <w:t xml:space="preserve"> </w:t>
    </w:r>
    <w:r w:rsidR="00F11015">
      <w:rPr>
        <w:b/>
        <w:lang w:val="en-US" w:eastAsia="fr-FR"/>
      </w:rPr>
      <w:t>25</w:t>
    </w:r>
    <w:r w:rsidR="00787AF9">
      <w:rPr>
        <w:b/>
        <w:lang w:val="en-US" w:eastAsia="fr-FR"/>
      </w:rPr>
      <w:t>-0</w:t>
    </w:r>
    <w:r w:rsidR="00F11015">
      <w:rPr>
        <w:b/>
        <w:lang w:val="en-US" w:eastAsia="fr-FR"/>
      </w:rPr>
      <w:t>6</w:t>
    </w:r>
    <w:r w:rsidR="00EA5E1E">
      <w:rPr>
        <w:b/>
        <w:lang w:val="en-US" w:eastAsia="fr-FR"/>
      </w:rPr>
      <w:t>-20</w:t>
    </w:r>
    <w:r w:rsidR="00F05400">
      <w:rPr>
        <w:b/>
        <w:lang w:val="en-US" w:eastAsia="fr-FR"/>
      </w:rPr>
      <w:t>20</w:t>
    </w:r>
  </w:p>
  <w:p w14:paraId="0FFFECC7" w14:textId="77777777" w:rsidR="003518C3" w:rsidRPr="003518C3" w:rsidRDefault="003518C3" w:rsidP="003518C3">
    <w:pPr>
      <w:rPr>
        <w:lang w:val="en-US"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77C4" w14:textId="77777777" w:rsidR="00E205DE" w:rsidRDefault="00956E79">
    <w:pPr>
      <w:pStyle w:val="En-tte"/>
    </w:pPr>
    <w:r>
      <w:rPr>
        <w:noProof/>
        <w:lang w:val="en-US"/>
      </w:rPr>
      <w:pict w14:anchorId="02257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7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RZ_Letterhead_HD_re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7C3"/>
    <w:multiLevelType w:val="hybridMultilevel"/>
    <w:tmpl w:val="9CC83190"/>
    <w:lvl w:ilvl="0" w:tplc="790C4EC0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A53FEB"/>
    <w:multiLevelType w:val="hybridMultilevel"/>
    <w:tmpl w:val="96D02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0B35"/>
    <w:multiLevelType w:val="hybridMultilevel"/>
    <w:tmpl w:val="63BA5A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6189"/>
    <w:multiLevelType w:val="hybridMultilevel"/>
    <w:tmpl w:val="50460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7A49"/>
    <w:multiLevelType w:val="hybridMultilevel"/>
    <w:tmpl w:val="B1CA3D2A"/>
    <w:lvl w:ilvl="0" w:tplc="C1DED4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2A78F7"/>
    <w:multiLevelType w:val="hybridMultilevel"/>
    <w:tmpl w:val="B1CA3D2A"/>
    <w:lvl w:ilvl="0" w:tplc="C1DED4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B6"/>
    <w:rsid w:val="00000911"/>
    <w:rsid w:val="0000426E"/>
    <w:rsid w:val="00017B04"/>
    <w:rsid w:val="000200EE"/>
    <w:rsid w:val="00027594"/>
    <w:rsid w:val="000655BD"/>
    <w:rsid w:val="0007450F"/>
    <w:rsid w:val="00074AAD"/>
    <w:rsid w:val="00080D47"/>
    <w:rsid w:val="00110B50"/>
    <w:rsid w:val="0011300F"/>
    <w:rsid w:val="00121C9C"/>
    <w:rsid w:val="001456C0"/>
    <w:rsid w:val="00151A25"/>
    <w:rsid w:val="001604E2"/>
    <w:rsid w:val="00176408"/>
    <w:rsid w:val="001B429F"/>
    <w:rsid w:val="00201F4D"/>
    <w:rsid w:val="002201D7"/>
    <w:rsid w:val="00227AB6"/>
    <w:rsid w:val="00244120"/>
    <w:rsid w:val="00247B66"/>
    <w:rsid w:val="00253CB8"/>
    <w:rsid w:val="0025672A"/>
    <w:rsid w:val="0026733A"/>
    <w:rsid w:val="00270344"/>
    <w:rsid w:val="00285F37"/>
    <w:rsid w:val="002975C8"/>
    <w:rsid w:val="002B6970"/>
    <w:rsid w:val="002C6005"/>
    <w:rsid w:val="002D0FA2"/>
    <w:rsid w:val="002E105C"/>
    <w:rsid w:val="002E713A"/>
    <w:rsid w:val="00321A42"/>
    <w:rsid w:val="0033263B"/>
    <w:rsid w:val="003345BD"/>
    <w:rsid w:val="003518C3"/>
    <w:rsid w:val="0035213B"/>
    <w:rsid w:val="0035525B"/>
    <w:rsid w:val="003563EE"/>
    <w:rsid w:val="00361773"/>
    <w:rsid w:val="00361778"/>
    <w:rsid w:val="00385AA0"/>
    <w:rsid w:val="003A3B52"/>
    <w:rsid w:val="003A5193"/>
    <w:rsid w:val="003E2420"/>
    <w:rsid w:val="003F0F25"/>
    <w:rsid w:val="003F688A"/>
    <w:rsid w:val="0044173A"/>
    <w:rsid w:val="0045263B"/>
    <w:rsid w:val="00454846"/>
    <w:rsid w:val="004561FD"/>
    <w:rsid w:val="00465AA0"/>
    <w:rsid w:val="00481F20"/>
    <w:rsid w:val="00483C55"/>
    <w:rsid w:val="00491BE3"/>
    <w:rsid w:val="004955E1"/>
    <w:rsid w:val="004B0684"/>
    <w:rsid w:val="004D1AD8"/>
    <w:rsid w:val="0051736A"/>
    <w:rsid w:val="00534A81"/>
    <w:rsid w:val="00545F58"/>
    <w:rsid w:val="00556479"/>
    <w:rsid w:val="005665F5"/>
    <w:rsid w:val="005A6C44"/>
    <w:rsid w:val="005C2CA4"/>
    <w:rsid w:val="005E50D7"/>
    <w:rsid w:val="00614799"/>
    <w:rsid w:val="00615ABD"/>
    <w:rsid w:val="00615C0B"/>
    <w:rsid w:val="006165A6"/>
    <w:rsid w:val="00652F46"/>
    <w:rsid w:val="00653867"/>
    <w:rsid w:val="006642CD"/>
    <w:rsid w:val="0066659A"/>
    <w:rsid w:val="00671168"/>
    <w:rsid w:val="0068242A"/>
    <w:rsid w:val="006A3C49"/>
    <w:rsid w:val="006C0738"/>
    <w:rsid w:val="006C332A"/>
    <w:rsid w:val="006C5566"/>
    <w:rsid w:val="006C5CAF"/>
    <w:rsid w:val="006D03A6"/>
    <w:rsid w:val="006F0075"/>
    <w:rsid w:val="006F3534"/>
    <w:rsid w:val="007042E3"/>
    <w:rsid w:val="00706030"/>
    <w:rsid w:val="0071164F"/>
    <w:rsid w:val="007477F0"/>
    <w:rsid w:val="00773456"/>
    <w:rsid w:val="00773C56"/>
    <w:rsid w:val="00782C0F"/>
    <w:rsid w:val="00787AF9"/>
    <w:rsid w:val="007932F4"/>
    <w:rsid w:val="007A3FC9"/>
    <w:rsid w:val="007B4FAB"/>
    <w:rsid w:val="007B74D3"/>
    <w:rsid w:val="007D1161"/>
    <w:rsid w:val="007E33C4"/>
    <w:rsid w:val="00810C8B"/>
    <w:rsid w:val="008224FF"/>
    <w:rsid w:val="0083047D"/>
    <w:rsid w:val="00841A30"/>
    <w:rsid w:val="00865018"/>
    <w:rsid w:val="00870029"/>
    <w:rsid w:val="00874518"/>
    <w:rsid w:val="00887944"/>
    <w:rsid w:val="00887E1B"/>
    <w:rsid w:val="0089143A"/>
    <w:rsid w:val="008946DB"/>
    <w:rsid w:val="008B484D"/>
    <w:rsid w:val="008C024D"/>
    <w:rsid w:val="008F0EC3"/>
    <w:rsid w:val="008F21C0"/>
    <w:rsid w:val="008F52A9"/>
    <w:rsid w:val="009019C7"/>
    <w:rsid w:val="00903FC8"/>
    <w:rsid w:val="0093351D"/>
    <w:rsid w:val="00937156"/>
    <w:rsid w:val="009430C7"/>
    <w:rsid w:val="00944BEB"/>
    <w:rsid w:val="00952F4E"/>
    <w:rsid w:val="0095503F"/>
    <w:rsid w:val="00956E79"/>
    <w:rsid w:val="00961F1B"/>
    <w:rsid w:val="00971404"/>
    <w:rsid w:val="00977424"/>
    <w:rsid w:val="00996A07"/>
    <w:rsid w:val="009A4D63"/>
    <w:rsid w:val="009A6BBC"/>
    <w:rsid w:val="009B15AB"/>
    <w:rsid w:val="009B77F5"/>
    <w:rsid w:val="009C4132"/>
    <w:rsid w:val="009D00AD"/>
    <w:rsid w:val="009E195C"/>
    <w:rsid w:val="009F2F6E"/>
    <w:rsid w:val="009F4318"/>
    <w:rsid w:val="009F50A9"/>
    <w:rsid w:val="00A11557"/>
    <w:rsid w:val="00A24506"/>
    <w:rsid w:val="00A46761"/>
    <w:rsid w:val="00A909BA"/>
    <w:rsid w:val="00A965E4"/>
    <w:rsid w:val="00AA2378"/>
    <w:rsid w:val="00AA340B"/>
    <w:rsid w:val="00AA7581"/>
    <w:rsid w:val="00AB16C5"/>
    <w:rsid w:val="00AD4255"/>
    <w:rsid w:val="00AD65BF"/>
    <w:rsid w:val="00AD7B7C"/>
    <w:rsid w:val="00AF6090"/>
    <w:rsid w:val="00B13F90"/>
    <w:rsid w:val="00B20344"/>
    <w:rsid w:val="00B24EB7"/>
    <w:rsid w:val="00B2512A"/>
    <w:rsid w:val="00B4659A"/>
    <w:rsid w:val="00B5218D"/>
    <w:rsid w:val="00B6797C"/>
    <w:rsid w:val="00B71503"/>
    <w:rsid w:val="00B90E4E"/>
    <w:rsid w:val="00B9481E"/>
    <w:rsid w:val="00BA0EDB"/>
    <w:rsid w:val="00BA3A5C"/>
    <w:rsid w:val="00BB36AB"/>
    <w:rsid w:val="00BD4BEE"/>
    <w:rsid w:val="00BF027D"/>
    <w:rsid w:val="00BF3E69"/>
    <w:rsid w:val="00C0071D"/>
    <w:rsid w:val="00C108E9"/>
    <w:rsid w:val="00C60A54"/>
    <w:rsid w:val="00C650DA"/>
    <w:rsid w:val="00C84337"/>
    <w:rsid w:val="00C859C3"/>
    <w:rsid w:val="00C87FD3"/>
    <w:rsid w:val="00CA3431"/>
    <w:rsid w:val="00CC6041"/>
    <w:rsid w:val="00CD47C1"/>
    <w:rsid w:val="00D0176D"/>
    <w:rsid w:val="00D03FAF"/>
    <w:rsid w:val="00D12319"/>
    <w:rsid w:val="00D12AAB"/>
    <w:rsid w:val="00D16F50"/>
    <w:rsid w:val="00D1794B"/>
    <w:rsid w:val="00D24F24"/>
    <w:rsid w:val="00D2647A"/>
    <w:rsid w:val="00D37937"/>
    <w:rsid w:val="00D53B17"/>
    <w:rsid w:val="00D629F8"/>
    <w:rsid w:val="00D62D94"/>
    <w:rsid w:val="00D7037A"/>
    <w:rsid w:val="00D8077F"/>
    <w:rsid w:val="00D858B4"/>
    <w:rsid w:val="00D97FF4"/>
    <w:rsid w:val="00DD1513"/>
    <w:rsid w:val="00DD42E1"/>
    <w:rsid w:val="00DD50AE"/>
    <w:rsid w:val="00DE7EA3"/>
    <w:rsid w:val="00E026B5"/>
    <w:rsid w:val="00E06C4E"/>
    <w:rsid w:val="00E06E8D"/>
    <w:rsid w:val="00E11BE3"/>
    <w:rsid w:val="00E150BB"/>
    <w:rsid w:val="00E205DE"/>
    <w:rsid w:val="00E43117"/>
    <w:rsid w:val="00E52BEF"/>
    <w:rsid w:val="00E56D15"/>
    <w:rsid w:val="00E617B0"/>
    <w:rsid w:val="00E62882"/>
    <w:rsid w:val="00E8317B"/>
    <w:rsid w:val="00E96263"/>
    <w:rsid w:val="00EA1953"/>
    <w:rsid w:val="00EA5E1E"/>
    <w:rsid w:val="00EB3A81"/>
    <w:rsid w:val="00EC7C90"/>
    <w:rsid w:val="00ED0383"/>
    <w:rsid w:val="00EF5A46"/>
    <w:rsid w:val="00EF61C0"/>
    <w:rsid w:val="00EF7F99"/>
    <w:rsid w:val="00F03A3C"/>
    <w:rsid w:val="00F05400"/>
    <w:rsid w:val="00F066E8"/>
    <w:rsid w:val="00F11015"/>
    <w:rsid w:val="00F12850"/>
    <w:rsid w:val="00F154AC"/>
    <w:rsid w:val="00F57597"/>
    <w:rsid w:val="00F61274"/>
    <w:rsid w:val="00F651BA"/>
    <w:rsid w:val="00F65380"/>
    <w:rsid w:val="00F81B79"/>
    <w:rsid w:val="00F87363"/>
    <w:rsid w:val="00F935CF"/>
    <w:rsid w:val="00F97522"/>
    <w:rsid w:val="00FB0383"/>
    <w:rsid w:val="00FC707C"/>
    <w:rsid w:val="00FD192A"/>
    <w:rsid w:val="03C5C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5961F57D"/>
  <w15:docId w15:val="{605E4A88-3FC3-453B-A905-D79D7B95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zh-CN"/>
    </w:rPr>
  </w:style>
  <w:style w:type="paragraph" w:styleId="Titre8">
    <w:name w:val="heading 8"/>
    <w:basedOn w:val="Normal"/>
    <w:next w:val="Normal"/>
    <w:qFormat/>
    <w:rsid w:val="00971404"/>
    <w:pPr>
      <w:ind w:left="567"/>
      <w:jc w:val="center"/>
      <w:outlineLvl w:val="7"/>
    </w:pPr>
    <w:rPr>
      <w:rFonts w:ascii="Times New Roman" w:eastAsia="Times New Roman" w:hAnsi="Times New Roman"/>
      <w:b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D0FA2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rsid w:val="002D0FA2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8879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F0F2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85F37"/>
  </w:style>
  <w:style w:type="character" w:customStyle="1" w:styleId="placeholderbegin21">
    <w:name w:val="placeholder_begin21"/>
    <w:rsid w:val="00AA2378"/>
    <w:rPr>
      <w:vanish/>
      <w:webHidden w:val="0"/>
      <w:specVanish w:val="0"/>
    </w:rPr>
  </w:style>
  <w:style w:type="character" w:customStyle="1" w:styleId="PieddepageCar">
    <w:name w:val="Pied de page Car"/>
    <w:link w:val="Pieddepage"/>
    <w:rsid w:val="003518C3"/>
    <w:rPr>
      <w:rFonts w:ascii="Arial" w:hAnsi="Arial"/>
      <w:lang w:eastAsia="zh-CN"/>
    </w:rPr>
  </w:style>
  <w:style w:type="paragraph" w:styleId="Paragraphedeliste">
    <w:name w:val="List Paragraph"/>
    <w:basedOn w:val="Normal"/>
    <w:uiPriority w:val="34"/>
    <w:qFormat/>
    <w:rsid w:val="00253C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143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0489">
                                  <w:marLeft w:val="255"/>
                                  <w:marRight w:val="255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7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9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ha.europa.eu/fr/substance-information/-/substanceinfo/100.004.4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blt1\Documents\En%20cours\Documents\15_DEC_15\D&#233;clar%20RoHS\FOUR_REACH_ROHS_EN_v16-0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E6082B0D51041AF83E8C300C97891" ma:contentTypeVersion="13" ma:contentTypeDescription="Create a new document." ma:contentTypeScope="" ma:versionID="761ae05606c3f47bf6ec25801827474a">
  <xsd:schema xmlns:xsd="http://www.w3.org/2001/XMLSchema" xmlns:xs="http://www.w3.org/2001/XMLSchema" xmlns:p="http://schemas.microsoft.com/office/2006/metadata/properties" xmlns:ns3="059ffbb1-8bfc-4786-851d-3bc2c85d678a" xmlns:ns4="97f0a738-6a4b-4ea0-b101-755d7e0b0dc6" targetNamespace="http://schemas.microsoft.com/office/2006/metadata/properties" ma:root="true" ma:fieldsID="a655f914b8c33e3e585c372648e59d23" ns3:_="" ns4:_="">
    <xsd:import namespace="059ffbb1-8bfc-4786-851d-3bc2c85d678a"/>
    <xsd:import namespace="97f0a738-6a4b-4ea0-b101-755d7e0b0d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fbb1-8bfc-4786-851d-3bc2c85d6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a738-6a4b-4ea0-b101-755d7e0b0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3F18B-F987-4185-9474-440CFE91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ffbb1-8bfc-4786-851d-3bc2c85d678a"/>
    <ds:schemaRef ds:uri="97f0a738-6a4b-4ea0-b101-755d7e0b0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48049-1B2F-4230-BB9D-EFEBC23FE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C3C39-11C0-4C66-8C9C-678A649B66C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59ffbb1-8bfc-4786-851d-3bc2c85d678a"/>
    <ds:schemaRef ds:uri="http://schemas.microsoft.com/office/2006/metadata/properties"/>
    <ds:schemaRef ds:uri="http://schemas.openxmlformats.org/package/2006/metadata/core-properties"/>
    <ds:schemaRef ds:uri="97f0a738-6a4b-4ea0-b101-755d7e0b0dc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FOUR_REACH_ROHS_EN_v16-06.dotx</Template>
  <TotalTime>1</TotalTime>
  <Pages>10</Pages>
  <Words>2506</Words>
  <Characters>13784</Characters>
  <Application>Microsoft Office Word</Application>
  <DocSecurity>0</DocSecurity>
  <Lines>114</Lines>
  <Paragraphs>32</Paragraphs>
  <ScaleCrop>false</ScaleCrop>
  <Company>Schneider Electric</Company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Crouzet Automatismes</dc:title>
  <dc:subject/>
  <dc:creator>LOUIT Bernard</dc:creator>
  <cp:keywords/>
  <cp:lastModifiedBy>Emilie Thiollier</cp:lastModifiedBy>
  <cp:revision>2</cp:revision>
  <cp:lastPrinted>2015-03-24T09:44:00Z</cp:lastPrinted>
  <dcterms:created xsi:type="dcterms:W3CDTF">2020-07-08T09:51:00Z</dcterms:created>
  <dcterms:modified xsi:type="dcterms:W3CDTF">2020-07-08T09:51:00Z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0x010100B48E6082B0D51041AF83E8C300C97891</vt:lpwstr>
  </property>
</Properties>
</file>